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E9" w:rsidRDefault="00B33ABB" w:rsidP="00B33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ABB">
        <w:rPr>
          <w:rFonts w:ascii="Times New Roman" w:hAnsi="Times New Roman" w:cs="Times New Roman"/>
          <w:sz w:val="28"/>
          <w:szCs w:val="28"/>
        </w:rPr>
        <w:t>Рисунок</w:t>
      </w:r>
    </w:p>
    <w:p w:rsidR="00B33ABB" w:rsidRPr="00B33ABB" w:rsidRDefault="00B33ABB" w:rsidP="00B33ABB">
      <w:pPr>
        <w:jc w:val="both"/>
        <w:rPr>
          <w:rFonts w:ascii="Times New Roman" w:hAnsi="Times New Roman" w:cs="Times New Roman"/>
          <w:sz w:val="28"/>
          <w:szCs w:val="28"/>
        </w:rPr>
      </w:pPr>
      <w:r w:rsidRPr="00B33ABB">
        <w:rPr>
          <w:rFonts w:ascii="Times New Roman" w:hAnsi="Times New Roman" w:cs="Times New Roman"/>
          <w:sz w:val="28"/>
          <w:szCs w:val="28"/>
        </w:rPr>
        <w:t>Перспективное рисование книги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3ABB">
        <w:t xml:space="preserve"> </w:t>
      </w:r>
      <w:r w:rsidRPr="00B33ABB">
        <w:rPr>
          <w:rFonts w:ascii="Times New Roman" w:hAnsi="Times New Roman" w:cs="Times New Roman"/>
          <w:sz w:val="28"/>
          <w:szCs w:val="28"/>
        </w:rPr>
        <w:t>Законы и приёмы перспективы. Приёмы перспективного рисования бытовых предметов, по форме на</w:t>
      </w:r>
      <w:r>
        <w:rPr>
          <w:rFonts w:ascii="Times New Roman" w:hAnsi="Times New Roman" w:cs="Times New Roman"/>
          <w:sz w:val="28"/>
          <w:szCs w:val="28"/>
        </w:rPr>
        <w:t>поминающих геометрические тела.</w:t>
      </w:r>
    </w:p>
    <w:p w:rsidR="00B33ABB" w:rsidRPr="00B33ABB" w:rsidRDefault="00B33ABB" w:rsidP="00B33ABB">
      <w:pPr>
        <w:jc w:val="both"/>
        <w:rPr>
          <w:rFonts w:ascii="Times New Roman" w:hAnsi="Times New Roman" w:cs="Times New Roman"/>
          <w:sz w:val="28"/>
          <w:szCs w:val="28"/>
        </w:rPr>
      </w:pPr>
      <w:r w:rsidRPr="00B33ABB">
        <w:rPr>
          <w:rFonts w:ascii="Times New Roman" w:hAnsi="Times New Roman" w:cs="Times New Roman"/>
          <w:sz w:val="28"/>
          <w:szCs w:val="28"/>
        </w:rPr>
        <w:t>Практическое задание.</w:t>
      </w:r>
    </w:p>
    <w:p w:rsidR="00B33ABB" w:rsidRPr="00B33ABB" w:rsidRDefault="00B33ABB" w:rsidP="00B33ABB">
      <w:pPr>
        <w:jc w:val="both"/>
        <w:rPr>
          <w:rFonts w:ascii="Times New Roman" w:hAnsi="Times New Roman" w:cs="Times New Roman"/>
          <w:sz w:val="28"/>
          <w:szCs w:val="28"/>
        </w:rPr>
      </w:pPr>
      <w:r w:rsidRPr="00B33ABB">
        <w:rPr>
          <w:rFonts w:ascii="Times New Roman" w:hAnsi="Times New Roman" w:cs="Times New Roman"/>
          <w:sz w:val="28"/>
          <w:szCs w:val="28"/>
        </w:rPr>
        <w:t xml:space="preserve"> Линейно-конструктивный рисунок книги.</w:t>
      </w:r>
    </w:p>
    <w:p w:rsidR="00B33ABB" w:rsidRDefault="00B33ABB" w:rsidP="00B33ABB">
      <w:pPr>
        <w:jc w:val="both"/>
        <w:rPr>
          <w:rFonts w:ascii="Times New Roman" w:hAnsi="Times New Roman" w:cs="Times New Roman"/>
          <w:sz w:val="28"/>
          <w:szCs w:val="28"/>
        </w:rPr>
      </w:pPr>
      <w:r w:rsidRPr="00B33ABB">
        <w:rPr>
          <w:rFonts w:ascii="Times New Roman" w:hAnsi="Times New Roman" w:cs="Times New Roman"/>
          <w:sz w:val="28"/>
          <w:szCs w:val="28"/>
        </w:rPr>
        <w:t xml:space="preserve"> Материал: карандаш. Размер бумаги: А4-А3.</w:t>
      </w:r>
    </w:p>
    <w:p w:rsidR="00B33ABB" w:rsidRDefault="00B33ABB" w:rsidP="00B33AB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A1182">
          <w:rPr>
            <w:rStyle w:val="a3"/>
            <w:rFonts w:ascii="Times New Roman" w:hAnsi="Times New Roman" w:cs="Times New Roman"/>
            <w:sz w:val="28"/>
            <w:szCs w:val="28"/>
          </w:rPr>
          <w:t>https://youtu.be/jk7_25UfQkE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ABB" w:rsidRDefault="00B33ABB" w:rsidP="00B33A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</w:t>
      </w:r>
    </w:p>
    <w:p w:rsidR="00B33ABB" w:rsidRDefault="00B33ABB" w:rsidP="00B33ABB">
      <w:pPr>
        <w:jc w:val="both"/>
        <w:rPr>
          <w:rFonts w:ascii="Times New Roman" w:hAnsi="Times New Roman" w:cs="Times New Roman"/>
          <w:sz w:val="28"/>
          <w:szCs w:val="28"/>
        </w:rPr>
      </w:pPr>
      <w:r w:rsidRPr="00B33ABB">
        <w:rPr>
          <w:rFonts w:ascii="Times New Roman" w:hAnsi="Times New Roman" w:cs="Times New Roman"/>
          <w:sz w:val="28"/>
          <w:szCs w:val="28"/>
        </w:rPr>
        <w:t>Световой контраст (ахроматический контраст). Гризайль.</w:t>
      </w:r>
    </w:p>
    <w:p w:rsidR="00B33ABB" w:rsidRDefault="00B33ABB" w:rsidP="00B33AB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A118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https://www.youtube.com/watch?v=7hJL-OTGovA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ABB" w:rsidRDefault="00B33ABB" w:rsidP="00B33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ABB" w:rsidRDefault="00B33ABB" w:rsidP="00B33A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станковая</w:t>
      </w:r>
    </w:p>
    <w:p w:rsidR="00B33ABB" w:rsidRPr="00B33ABB" w:rsidRDefault="00B33ABB" w:rsidP="00B33ABB">
      <w:pPr>
        <w:jc w:val="both"/>
        <w:rPr>
          <w:rFonts w:ascii="Times New Roman" w:hAnsi="Times New Roman" w:cs="Times New Roman"/>
          <w:sz w:val="28"/>
          <w:szCs w:val="28"/>
        </w:rPr>
      </w:pPr>
      <w:r w:rsidRPr="00B33ABB">
        <w:rPr>
          <w:rFonts w:ascii="Times New Roman" w:hAnsi="Times New Roman" w:cs="Times New Roman"/>
          <w:sz w:val="28"/>
          <w:szCs w:val="28"/>
        </w:rPr>
        <w:t>Ритм в  композиции станковой.</w:t>
      </w:r>
    </w:p>
    <w:p w:rsidR="00B33ABB" w:rsidRDefault="00B33ABB" w:rsidP="00B33ABB">
      <w:pPr>
        <w:jc w:val="both"/>
        <w:rPr>
          <w:rFonts w:ascii="Times New Roman" w:hAnsi="Times New Roman" w:cs="Times New Roman"/>
          <w:sz w:val="28"/>
          <w:szCs w:val="28"/>
        </w:rPr>
      </w:pPr>
      <w:r w:rsidRPr="00B33ABB">
        <w:rPr>
          <w:rFonts w:ascii="Times New Roman" w:hAnsi="Times New Roman" w:cs="Times New Roman"/>
          <w:sz w:val="28"/>
          <w:szCs w:val="28"/>
        </w:rPr>
        <w:t>Задание: «Зимний лес», «Метель», «Праздник в городе».</w:t>
      </w:r>
    </w:p>
    <w:p w:rsidR="00B33ABB" w:rsidRDefault="00B33ABB" w:rsidP="00B33AB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A1182">
          <w:rPr>
            <w:rStyle w:val="a3"/>
            <w:rFonts w:ascii="Times New Roman" w:hAnsi="Times New Roman" w:cs="Times New Roman"/>
            <w:sz w:val="28"/>
            <w:szCs w:val="28"/>
          </w:rPr>
          <w:t>https://youtu.be/mTAw2LJE0x4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ABB" w:rsidRDefault="00B33ABB" w:rsidP="00B33A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прикладная</w:t>
      </w:r>
    </w:p>
    <w:p w:rsidR="00B33ABB" w:rsidRDefault="00803D65" w:rsidP="00B33A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орнамента . </w:t>
      </w:r>
      <w:hyperlink r:id="rId8" w:history="1">
        <w:r w:rsidRPr="005A1182">
          <w:rPr>
            <w:rStyle w:val="a3"/>
            <w:rFonts w:ascii="Times New Roman" w:hAnsi="Times New Roman" w:cs="Times New Roman"/>
            <w:sz w:val="28"/>
            <w:szCs w:val="28"/>
          </w:rPr>
          <w:t>https://youtu.be/2a5D7b7gHaU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D65" w:rsidRDefault="00803D65" w:rsidP="00B33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D65" w:rsidRDefault="00803D65" w:rsidP="00803D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об искусстве</w:t>
      </w:r>
    </w:p>
    <w:p w:rsidR="00803D65" w:rsidRDefault="00803D65" w:rsidP="00803D65">
      <w:pPr>
        <w:jc w:val="both"/>
        <w:rPr>
          <w:rFonts w:ascii="Times New Roman" w:hAnsi="Times New Roman" w:cs="Times New Roman"/>
          <w:sz w:val="28"/>
          <w:szCs w:val="28"/>
        </w:rPr>
      </w:pPr>
      <w:r w:rsidRPr="00803D65">
        <w:rPr>
          <w:rFonts w:ascii="Times New Roman" w:hAnsi="Times New Roman" w:cs="Times New Roman"/>
          <w:sz w:val="28"/>
          <w:szCs w:val="28"/>
        </w:rPr>
        <w:t>Язык графики.  Выразительные средства графики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D65" w:rsidRPr="00B33ABB" w:rsidRDefault="00803D65" w:rsidP="00803D6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A118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https://www.youtube.com/watch?v=a8mKz23mHog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803D65" w:rsidRPr="00B3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3B"/>
    <w:rsid w:val="00803D65"/>
    <w:rsid w:val="00B33ABB"/>
    <w:rsid w:val="00CC62E9"/>
    <w:rsid w:val="00E8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A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a5D7b7gH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TAw2LJE0x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hJL-OTGov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jk7_25UfQk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8mKz23mH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2022-02-14T09:45:00Z</dcterms:created>
  <dcterms:modified xsi:type="dcterms:W3CDTF">2022-02-14T09:59:00Z</dcterms:modified>
</cp:coreProperties>
</file>