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A48" w:rsidRDefault="00905A48" w:rsidP="00905A4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Задания для 2 класса СОШ №51</w:t>
      </w:r>
    </w:p>
    <w:p w:rsidR="008B3409" w:rsidRDefault="008B3409" w:rsidP="00905A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 w:rsidRPr="008B3409">
        <w:rPr>
          <w:rFonts w:ascii="Times New Roman" w:hAnsi="Times New Roman" w:cs="Times New Roman"/>
          <w:b/>
          <w:sz w:val="28"/>
          <w:szCs w:val="28"/>
        </w:rPr>
        <w:t>«Основы изобразительной грамоты и рисование»</w:t>
      </w:r>
    </w:p>
    <w:p w:rsidR="00905A48" w:rsidRDefault="00905A48" w:rsidP="00905A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Славных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Анна Дмитриевна</w:t>
      </w:r>
    </w:p>
    <w:p w:rsidR="00D856F5" w:rsidRDefault="00EB5A12" w:rsidP="00D856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5A12"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Эти задания рассчитаны на месяц! </w:t>
      </w:r>
    </w:p>
    <w:p w:rsidR="00EB5A12" w:rsidRDefault="00D856F5" w:rsidP="00D856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апреле по плану мы изучаем жанры живописи, я постаралась для вас кратко и понятно их раскрыть.</w:t>
      </w:r>
    </w:p>
    <w:p w:rsidR="00ED29A2" w:rsidRPr="00EB5A12" w:rsidRDefault="00ED29A2" w:rsidP="00D856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Также прикрепляю презентацию, в ней рассмотрены все жанры живописи!</w:t>
      </w:r>
    </w:p>
    <w:bookmarkEnd w:id="0"/>
    <w:p w:rsidR="00D856F5" w:rsidRPr="00D856F5" w:rsidRDefault="00D856F5" w:rsidP="00ED29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56F5">
        <w:rPr>
          <w:rFonts w:ascii="Times New Roman" w:hAnsi="Times New Roman" w:cs="Times New Roman"/>
          <w:i/>
          <w:sz w:val="28"/>
          <w:szCs w:val="28"/>
        </w:rPr>
        <w:t xml:space="preserve">ЖАНРЫ ЖИВОПИСИ (фр. </w:t>
      </w:r>
      <w:proofErr w:type="spellStart"/>
      <w:r w:rsidRPr="00D856F5">
        <w:rPr>
          <w:rFonts w:ascii="Times New Roman" w:hAnsi="Times New Roman" w:cs="Times New Roman"/>
          <w:i/>
          <w:sz w:val="28"/>
          <w:szCs w:val="28"/>
        </w:rPr>
        <w:t>genre</w:t>
      </w:r>
      <w:proofErr w:type="spellEnd"/>
      <w:r w:rsidRPr="00D856F5">
        <w:rPr>
          <w:rFonts w:ascii="Times New Roman" w:hAnsi="Times New Roman" w:cs="Times New Roman"/>
          <w:i/>
          <w:sz w:val="28"/>
          <w:szCs w:val="28"/>
        </w:rPr>
        <w:t xml:space="preserve"> – род, вид) – исторически сложившееся деление произведений живописи в соответствии с темами и объектами изображения. </w:t>
      </w:r>
      <w:proofErr w:type="gramStart"/>
      <w:r w:rsidRPr="00D856F5">
        <w:rPr>
          <w:rFonts w:ascii="Times New Roman" w:hAnsi="Times New Roman" w:cs="Times New Roman"/>
          <w:i/>
          <w:sz w:val="28"/>
          <w:szCs w:val="28"/>
        </w:rPr>
        <w:t>В современной живописи существуют следующие жанры: портрет, исторический, мифологический, батальный, бытовой, пейзаж, натюрморт, анималистический жанр.</w:t>
      </w:r>
      <w:proofErr w:type="gramEnd"/>
    </w:p>
    <w:p w:rsidR="00D856F5" w:rsidRPr="00D856F5" w:rsidRDefault="00D856F5" w:rsidP="00ED29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56F5">
        <w:rPr>
          <w:rFonts w:ascii="Times New Roman" w:hAnsi="Times New Roman" w:cs="Times New Roman"/>
          <w:i/>
          <w:sz w:val="28"/>
          <w:szCs w:val="28"/>
        </w:rPr>
        <w:t xml:space="preserve">Хотя понятие «жанр» появилось в живописи сравнительно недавно, определенные жанровые различия существовали еще с древних времен: изображения животных в пещерах эпохи палеолита, портреты Древнего Египта и Месопотамии с 3 тыс. до н.э., пейзажи и натюрморты в эллинистических и римских мозаиках и фресках. Формирование жанра как системы в станковой живописи началось в Европе в 15–16 вв. и завершилось в основном в 17 в., когда помимо разделения изобразительного искусства на жанры появляется понятие т.н. «высоких» и «низких» жанров в зависимости от предмета изображения, темы, сюжета. </w:t>
      </w:r>
      <w:proofErr w:type="gramStart"/>
      <w:r w:rsidRPr="00D856F5">
        <w:rPr>
          <w:rFonts w:ascii="Times New Roman" w:hAnsi="Times New Roman" w:cs="Times New Roman"/>
          <w:i/>
          <w:sz w:val="28"/>
          <w:szCs w:val="28"/>
        </w:rPr>
        <w:t>К «высокому» жанру относили исторический и мифологический жанры, к «низким» – портрет, пейзаж, натюрморт.</w:t>
      </w:r>
      <w:proofErr w:type="gramEnd"/>
      <w:r w:rsidRPr="00D856F5">
        <w:rPr>
          <w:rFonts w:ascii="Times New Roman" w:hAnsi="Times New Roman" w:cs="Times New Roman"/>
          <w:i/>
          <w:sz w:val="28"/>
          <w:szCs w:val="28"/>
        </w:rPr>
        <w:t xml:space="preserve"> Такая градация жанров просуществовала до 19 в. хотя и с исключениями.</w:t>
      </w:r>
    </w:p>
    <w:p w:rsidR="00EB5A12" w:rsidRPr="00D856F5" w:rsidRDefault="00D856F5" w:rsidP="00ED29A2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856F5">
        <w:rPr>
          <w:rFonts w:ascii="Times New Roman" w:hAnsi="Times New Roman" w:cs="Times New Roman"/>
          <w:i/>
          <w:sz w:val="28"/>
          <w:szCs w:val="28"/>
        </w:rPr>
        <w:t>Так, в 17 в. в Голландии в живописи ведущими стали именно «низкие» жанры (пейзаж, бытовой жанр, натюрморт), а парадный портрет, формально принадлежавший к «низкому» жанру портрета, к таковому не относился.</w:t>
      </w:r>
      <w:proofErr w:type="gramEnd"/>
      <w:r w:rsidRPr="00D856F5">
        <w:rPr>
          <w:rFonts w:ascii="Times New Roman" w:hAnsi="Times New Roman" w:cs="Times New Roman"/>
          <w:i/>
          <w:sz w:val="28"/>
          <w:szCs w:val="28"/>
        </w:rPr>
        <w:t xml:space="preserve"> Став формой отображения жизни, жанры живописи при всей стабильности общих черт не являются неизменными, они развиваются вместе с жизнью, меняясь по мере развития искусства. Некоторые жанры отмирают или обретают новый смысл (напр., мифологический жанр), возникают новые, обычно внутри ранее </w:t>
      </w:r>
      <w:proofErr w:type="gramStart"/>
      <w:r w:rsidRPr="00D856F5">
        <w:rPr>
          <w:rFonts w:ascii="Times New Roman" w:hAnsi="Times New Roman" w:cs="Times New Roman"/>
          <w:i/>
          <w:sz w:val="28"/>
          <w:szCs w:val="28"/>
        </w:rPr>
        <w:t>существовавших</w:t>
      </w:r>
      <w:proofErr w:type="gramEnd"/>
      <w:r w:rsidRPr="00D856F5">
        <w:rPr>
          <w:rFonts w:ascii="Times New Roman" w:hAnsi="Times New Roman" w:cs="Times New Roman"/>
          <w:i/>
          <w:sz w:val="28"/>
          <w:szCs w:val="28"/>
        </w:rPr>
        <w:t xml:space="preserve"> (напр., внутри пейзажного жанра появились архитектурный пейзаж и марина). Появляются произведения, соединяющие в себе различные жанры (напр., </w:t>
      </w:r>
      <w:r w:rsidRPr="00D856F5">
        <w:rPr>
          <w:rFonts w:ascii="Times New Roman" w:hAnsi="Times New Roman" w:cs="Times New Roman"/>
          <w:i/>
          <w:sz w:val="28"/>
          <w:szCs w:val="28"/>
        </w:rPr>
        <w:lastRenderedPageBreak/>
        <w:t>сочетание бытового жанра с пейзажем, группового портрета с историческим жанром).</w:t>
      </w:r>
    </w:p>
    <w:p w:rsidR="00EB5A12" w:rsidRPr="00ED29A2" w:rsidRDefault="00EB5A12" w:rsidP="00ED29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29A2">
        <w:rPr>
          <w:rFonts w:ascii="Times New Roman" w:hAnsi="Times New Roman" w:cs="Times New Roman"/>
          <w:b/>
          <w:sz w:val="32"/>
          <w:szCs w:val="32"/>
        </w:rPr>
        <w:t>Тема 1. Жанр морской пейзаж.</w:t>
      </w:r>
    </w:p>
    <w:p w:rsidR="000511C4" w:rsidRDefault="000511C4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1C4">
        <w:rPr>
          <w:rFonts w:ascii="Times New Roman" w:hAnsi="Times New Roman" w:cs="Times New Roman"/>
          <w:i/>
          <w:sz w:val="28"/>
          <w:szCs w:val="28"/>
        </w:rPr>
        <w:t>Жанр изобразительного искусства, где главным является изображение природы, окружающей среды, видов сельской местности, городов, исторических памятников, называется</w:t>
      </w:r>
      <w:r w:rsidRPr="000511C4">
        <w:rPr>
          <w:rFonts w:ascii="Times New Roman" w:hAnsi="Times New Roman" w:cs="Times New Roman"/>
          <w:b/>
          <w:bCs/>
          <w:i/>
          <w:sz w:val="28"/>
          <w:szCs w:val="28"/>
        </w:rPr>
        <w:t> </w:t>
      </w:r>
      <w:hyperlink r:id="rId5" w:history="1">
        <w:r w:rsidRPr="000511C4">
          <w:rPr>
            <w:rStyle w:val="a3"/>
            <w:rFonts w:ascii="Times New Roman" w:hAnsi="Times New Roman" w:cs="Times New Roman"/>
            <w:i/>
            <w:sz w:val="28"/>
            <w:szCs w:val="28"/>
          </w:rPr>
          <w:t>пейзажем</w:t>
        </w:r>
      </w:hyperlink>
      <w:r w:rsidRPr="000511C4">
        <w:rPr>
          <w:rFonts w:ascii="Times New Roman" w:hAnsi="Times New Roman" w:cs="Times New Roman"/>
          <w:i/>
          <w:sz w:val="28"/>
          <w:szCs w:val="28"/>
        </w:rPr>
        <w:t xml:space="preserve"> (фр.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paysage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). </w:t>
      </w:r>
      <w:proofErr w:type="gramStart"/>
      <w:r w:rsidRPr="000511C4">
        <w:rPr>
          <w:rFonts w:ascii="Times New Roman" w:hAnsi="Times New Roman" w:cs="Times New Roman"/>
          <w:i/>
          <w:sz w:val="28"/>
          <w:szCs w:val="28"/>
        </w:rPr>
        <w:t xml:space="preserve">Различают сельский, городской пейзаж (в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т.ч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ведута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>), архитектурный, индустриальный, изображения водной стихии – морской (марина) и речной пейзаж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905A48" w:rsidRDefault="00905A48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A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F0123F" wp14:editId="7FF8D852">
            <wp:simplePos x="0" y="0"/>
            <wp:positionH relativeFrom="margin">
              <wp:posOffset>3437255</wp:posOffset>
            </wp:positionH>
            <wp:positionV relativeFrom="margin">
              <wp:posOffset>5966460</wp:posOffset>
            </wp:positionV>
            <wp:extent cx="2794000" cy="1910715"/>
            <wp:effectExtent l="0" t="0" r="6350" b="0"/>
            <wp:wrapSquare wrapText="bothSides"/>
            <wp:docPr id="1" name="Рисунок 1" descr="Утро в Вене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ро в Вене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A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DFF4C43" wp14:editId="761D9528">
            <wp:simplePos x="0" y="0"/>
            <wp:positionH relativeFrom="margin">
              <wp:posOffset>71755</wp:posOffset>
            </wp:positionH>
            <wp:positionV relativeFrom="margin">
              <wp:posOffset>8025765</wp:posOffset>
            </wp:positionV>
            <wp:extent cx="2247900" cy="1684655"/>
            <wp:effectExtent l="0" t="0" r="0" b="0"/>
            <wp:wrapSquare wrapText="bothSides"/>
            <wp:docPr id="2" name="Рисунок 2" descr="Сочинения | Сочинение по картине &quot;Грачи прилетели&quot; А. К. Савра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чинения | Сочинение по картине &quot;Грачи прилетели&quot; А. К. Саврасо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В древности и в средние века пейзаж появляется в росписях храмов, дворцов, в иконах и в миниатюрах. В европейском искусстве первыми обратились к изображению природы венецианские живописцы эпохи Возрождения (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instrText xml:space="preserve"> HYPERLINK "https://www.krugosvet.ru/enc/medicina/HIRURGIYA.html" </w:instrTex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0511C4" w:rsidRPr="000511C4">
        <w:rPr>
          <w:rStyle w:val="a3"/>
          <w:rFonts w:ascii="Times New Roman" w:hAnsi="Times New Roman" w:cs="Times New Roman"/>
          <w:i/>
          <w:sz w:val="28"/>
          <w:szCs w:val="28"/>
        </w:rPr>
        <w:t>А.Каналетто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). С 16 в. пейзаж становится самостоятельным жанром, формируются его разновидности и направления: лирический, героический, документальный пейзаж: </w:t>
      </w:r>
      <w:proofErr w:type="spellStart"/>
      <w:proofErr w:type="gram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П.Брейгель</w:t>
      </w:r>
      <w:proofErr w:type="spellEnd"/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 Пасмурный день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(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Канун весны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)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(1565,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Вена, Музей истории искусств),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П.П.Рубенс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Охота на львов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(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. 1615, Мюнхен, Старая пинакотека), Рембрандт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 Пейзаж с прудом и арочным мостом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 (1638, Берлин – Далем), Я.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ван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Рейсдаль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Лесное болото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 (1660-е, Дрезден, Картинная галерея),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Н.Пуссен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 xml:space="preserve">Пейзаж с </w:t>
      </w:r>
      <w:proofErr w:type="spellStart"/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Полифемом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 (1649, Москва, ГМИИ им. Пушкина), 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instrText xml:space="preserve"> HYPERLINK "https://www.krugosvet.ru/enc/kultura_i_obrazovanie/izobrazitelnoe_iskusstvo/LORREN_KLOD.html" </w:instrTex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0511C4" w:rsidRPr="000511C4">
        <w:rPr>
          <w:rStyle w:val="a3"/>
          <w:rFonts w:ascii="Times New Roman" w:hAnsi="Times New Roman" w:cs="Times New Roman"/>
          <w:i/>
          <w:sz w:val="28"/>
          <w:szCs w:val="28"/>
        </w:rPr>
        <w:t>К.Лоррен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Полдень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 (1651, С.-Петербург, Эрмитаж),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Ф.Гварди</w:t>
      </w:r>
      <w:proofErr w:type="spellEnd"/>
      <w:proofErr w:type="gramEnd"/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Площадь Сан Марко, вид на базилику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(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. 1760–1765, Лондон, Национальная галерея). В 19 в. творческие открытия мастеров пейзажа, насыщение его социальной проблематикой, развитие пленэра (изображение естественной природной среды) завершились достижениями импрессионизма, давшими новые возможности в живописной передаче пространственной глубины, изменчивости световоздушной среды, сложности цветовой гаммы: барбизонцы, К.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Коро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Утро в Венеции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(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. 1834, Москва, ГМИИ им. Пушкина),</w:t>
      </w:r>
    </w:p>
    <w:p w:rsidR="00905A48" w:rsidRDefault="000511C4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905A48" w:rsidRPr="00905A48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history="1">
        <w:proofErr w:type="spellStart"/>
        <w:r w:rsidRPr="000511C4">
          <w:rPr>
            <w:rStyle w:val="a3"/>
            <w:rFonts w:ascii="Times New Roman" w:hAnsi="Times New Roman" w:cs="Times New Roman"/>
            <w:i/>
            <w:sz w:val="28"/>
            <w:szCs w:val="28"/>
          </w:rPr>
          <w:t>А.К.Саврасов</w:t>
        </w:r>
        <w:proofErr w:type="spellEnd"/>
      </w:hyperlink>
      <w:r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Pr="000511C4">
        <w:rPr>
          <w:rFonts w:ascii="Times New Roman" w:hAnsi="Times New Roman" w:cs="Times New Roman"/>
          <w:i/>
          <w:iCs/>
          <w:sz w:val="28"/>
          <w:szCs w:val="28"/>
        </w:rPr>
        <w:t>Грачи прилетели</w:t>
      </w:r>
      <w:r w:rsidRPr="000511C4">
        <w:rPr>
          <w:rFonts w:ascii="Times New Roman" w:hAnsi="Times New Roman" w:cs="Times New Roman"/>
          <w:i/>
          <w:sz w:val="28"/>
          <w:szCs w:val="28"/>
        </w:rPr>
        <w:t> (1871,</w:t>
      </w:r>
      <w:r w:rsidR="00905A48">
        <w:rPr>
          <w:rFonts w:ascii="Times New Roman" w:hAnsi="Times New Roman" w:cs="Times New Roman"/>
          <w:i/>
          <w:sz w:val="28"/>
          <w:szCs w:val="28"/>
        </w:rPr>
        <w:t xml:space="preserve"> Москва, Третьяковская галерея)</w:t>
      </w:r>
    </w:p>
    <w:p w:rsidR="00905A48" w:rsidRDefault="00905A48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A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1DA1AA" wp14:editId="1DCFB866">
            <wp:simplePos x="0" y="0"/>
            <wp:positionH relativeFrom="margin">
              <wp:posOffset>3559175</wp:posOffset>
            </wp:positionH>
            <wp:positionV relativeFrom="margin">
              <wp:posOffset>-213360</wp:posOffset>
            </wp:positionV>
            <wp:extent cx="2442210" cy="1376680"/>
            <wp:effectExtent l="0" t="0" r="0" b="0"/>
            <wp:wrapSquare wrapText="bothSides"/>
            <wp:docPr id="3" name="Рисунок 3" descr="Рожь (картина Шишкин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ожь (картина Шишкина)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instrText xml:space="preserve"> HYPERLINK "https://www.krugosvet.ru/enc/kultura_i_obrazovanie/izobrazitelnoe_iskusstvo/SHISHKIN_IVAN_IVANOVICH.html" </w:instrTex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0511C4" w:rsidRPr="000511C4">
        <w:rPr>
          <w:rStyle w:val="a3"/>
          <w:rFonts w:ascii="Times New Roman" w:hAnsi="Times New Roman" w:cs="Times New Roman"/>
          <w:i/>
          <w:sz w:val="28"/>
          <w:szCs w:val="28"/>
        </w:rPr>
        <w:t>И.И.Шишкин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Рожь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(1878, Москва, Третьяковская галерея),</w:t>
      </w:r>
      <w:r w:rsidRPr="00905A48">
        <w:t xml:space="preserve"> </w:t>
      </w:r>
    </w:p>
    <w:p w:rsidR="000511C4" w:rsidRPr="000511C4" w:rsidRDefault="000511C4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1C4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="008B3409">
        <w:fldChar w:fldCharType="begin"/>
      </w:r>
      <w:r w:rsidR="008B3409">
        <w:instrText xml:space="preserve"> HYPERLINK "https://www.krugosvet.ru/enc/kultura_i_obrazovanie/izobrazitelnoe_iskusstvo/POLENOV_VASILI_DMITRIEVICH.html" </w:instrText>
      </w:r>
      <w:r w:rsidR="008B3409">
        <w:fldChar w:fldCharType="separate"/>
      </w:r>
      <w:proofErr w:type="gramStart"/>
      <w:r w:rsidRPr="000511C4">
        <w:rPr>
          <w:rStyle w:val="a3"/>
          <w:rFonts w:ascii="Times New Roman" w:hAnsi="Times New Roman" w:cs="Times New Roman"/>
          <w:i/>
          <w:sz w:val="28"/>
          <w:szCs w:val="28"/>
        </w:rPr>
        <w:t>В.Д.Поленов</w:t>
      </w:r>
      <w:proofErr w:type="spellEnd"/>
      <w:r w:rsidR="008B3409">
        <w:rPr>
          <w:rStyle w:val="a3"/>
          <w:rFonts w:ascii="Times New Roman" w:hAnsi="Times New Roman" w:cs="Times New Roman"/>
          <w:i/>
          <w:sz w:val="28"/>
          <w:szCs w:val="28"/>
        </w:rPr>
        <w:fldChar w:fldCharType="end"/>
      </w:r>
      <w:r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Pr="000511C4">
        <w:rPr>
          <w:rFonts w:ascii="Times New Roman" w:hAnsi="Times New Roman" w:cs="Times New Roman"/>
          <w:i/>
          <w:iCs/>
          <w:sz w:val="28"/>
          <w:szCs w:val="28"/>
        </w:rPr>
        <w:t>Московский дворик</w:t>
      </w:r>
      <w:r w:rsidRPr="000511C4">
        <w:rPr>
          <w:rFonts w:ascii="Times New Roman" w:hAnsi="Times New Roman" w:cs="Times New Roman"/>
          <w:i/>
          <w:sz w:val="28"/>
          <w:szCs w:val="28"/>
        </w:rPr>
        <w:t> (1878, Москва, Третьяковская галерея), 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0511C4">
        <w:rPr>
          <w:rFonts w:ascii="Times New Roman" w:hAnsi="Times New Roman" w:cs="Times New Roman"/>
          <w:i/>
          <w:sz w:val="28"/>
          <w:szCs w:val="28"/>
        </w:rPr>
        <w:instrText xml:space="preserve"> HYPERLINK "https://www.krugosvet.ru/enc/kultura_i_obrazovanie/izobrazitelnoe_iskusstvo/LEVITAN_ISAAK_ILICH.html" </w:instrText>
      </w:r>
      <w:r w:rsidRPr="000511C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Pr="000511C4">
        <w:rPr>
          <w:rStyle w:val="a3"/>
          <w:rFonts w:ascii="Times New Roman" w:hAnsi="Times New Roman" w:cs="Times New Roman"/>
          <w:i/>
          <w:sz w:val="28"/>
          <w:szCs w:val="28"/>
        </w:rPr>
        <w:t>И.И.Левитан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Pr="000511C4">
        <w:rPr>
          <w:rFonts w:ascii="Times New Roman" w:hAnsi="Times New Roman" w:cs="Times New Roman"/>
          <w:i/>
          <w:iCs/>
          <w:sz w:val="28"/>
          <w:szCs w:val="28"/>
        </w:rPr>
        <w:t>Золотая осень</w:t>
      </w:r>
      <w:r w:rsidRPr="000511C4">
        <w:rPr>
          <w:rFonts w:ascii="Times New Roman" w:hAnsi="Times New Roman" w:cs="Times New Roman"/>
          <w:i/>
          <w:sz w:val="28"/>
          <w:szCs w:val="28"/>
        </w:rPr>
        <w:t xml:space="preserve"> (1895, Москва, Третьяковская галерея),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Э.Мане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Pr="000511C4">
        <w:rPr>
          <w:rFonts w:ascii="Times New Roman" w:hAnsi="Times New Roman" w:cs="Times New Roman"/>
          <w:i/>
          <w:iCs/>
          <w:sz w:val="28"/>
          <w:szCs w:val="28"/>
        </w:rPr>
        <w:t>Завтрак на траве</w:t>
      </w:r>
      <w:r w:rsidRPr="000511C4">
        <w:rPr>
          <w:rFonts w:ascii="Times New Roman" w:hAnsi="Times New Roman" w:cs="Times New Roman"/>
          <w:i/>
          <w:sz w:val="28"/>
          <w:szCs w:val="28"/>
        </w:rPr>
        <w:t xml:space="preserve"> (1863, Париж, Лувр),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К.Моне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Бульвар </w:t>
      </w:r>
      <w:r w:rsidRPr="000511C4">
        <w:rPr>
          <w:rFonts w:ascii="Times New Roman" w:hAnsi="Times New Roman" w:cs="Times New Roman"/>
          <w:i/>
          <w:iCs/>
          <w:sz w:val="28"/>
          <w:szCs w:val="28"/>
        </w:rPr>
        <w:t>Капуцинок в Париже</w:t>
      </w:r>
      <w:r w:rsidRPr="000511C4">
        <w:rPr>
          <w:rFonts w:ascii="Times New Roman" w:hAnsi="Times New Roman" w:cs="Times New Roman"/>
          <w:i/>
          <w:sz w:val="28"/>
          <w:szCs w:val="28"/>
        </w:rPr>
        <w:t xml:space="preserve"> (1873, Москва, ГМИИ им. Пушкина),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О.Ренуар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Pr="000511C4">
        <w:rPr>
          <w:rFonts w:ascii="Times New Roman" w:hAnsi="Times New Roman" w:cs="Times New Roman"/>
          <w:i/>
          <w:iCs/>
          <w:sz w:val="28"/>
          <w:szCs w:val="28"/>
        </w:rPr>
        <w:t>Лягушатник</w:t>
      </w:r>
      <w:r w:rsidRPr="000511C4">
        <w:rPr>
          <w:rFonts w:ascii="Times New Roman" w:hAnsi="Times New Roman" w:cs="Times New Roman"/>
          <w:i/>
          <w:sz w:val="28"/>
          <w:szCs w:val="28"/>
        </w:rPr>
        <w:t> (1869, Стокгольм, Национальный музей).</w:t>
      </w:r>
      <w:proofErr w:type="gramEnd"/>
    </w:p>
    <w:p w:rsidR="000511C4" w:rsidRPr="000511C4" w:rsidRDefault="00905A48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05A4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47F94CF" wp14:editId="4D7CA00A">
            <wp:simplePos x="0" y="0"/>
            <wp:positionH relativeFrom="margin">
              <wp:posOffset>3467735</wp:posOffset>
            </wp:positionH>
            <wp:positionV relativeFrom="margin">
              <wp:posOffset>2832100</wp:posOffset>
            </wp:positionV>
            <wp:extent cx="2398395" cy="1777365"/>
            <wp:effectExtent l="0" t="0" r="1905" b="0"/>
            <wp:wrapSquare wrapText="bothSides"/>
            <wp:docPr id="4" name="Рисунок 4" descr="С.Ф. Щедрин «Малая гавань Сорренто» — Art around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.Ф. Щедрин «Малая гавань Сорренто» — Art around 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Марина</w:t>
      </w:r>
      <w:r w:rsidR="000511C4" w:rsidRPr="000511C4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(ит.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marina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, от лат.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marinus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 – морской) – один из видов пейзажа, объектом изображения которого является море. Самостоятельным жанром марина оформляется в Голландии </w:t>
      </w:r>
      <w:proofErr w:type="gram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в начале</w:t>
      </w:r>
      <w:proofErr w:type="gram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 17 в.: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Я.Порселлис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, С. де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Влигер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В.ван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 де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Велле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Ж.Верне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У.Тернер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Похороны на море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(1842, Лондон, галерея Тейт), 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instrText xml:space="preserve"> HYPERLINK "https://www.krugosvet.ru/enc/kultura_i_obrazovanie/izobrazitelnoe_iskusstvo/MONE_KLOD_OSKAR.html" </w:instrTex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0511C4" w:rsidRPr="000511C4">
        <w:rPr>
          <w:rStyle w:val="a3"/>
          <w:rFonts w:ascii="Times New Roman" w:hAnsi="Times New Roman" w:cs="Times New Roman"/>
          <w:i/>
          <w:sz w:val="28"/>
          <w:szCs w:val="28"/>
        </w:rPr>
        <w:t>К.Моне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Впечатление, восход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солнца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 xml:space="preserve"> (1873, Париж, музей 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t>Мармоттан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t>), </w:t>
      </w:r>
      <w:proofErr w:type="spellStart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instrText xml:space="preserve"> HYPERLINK "https://www.krugosvet.ru/enc/kultura_i_obrazovanie/izobrazitelnoe_iskusstvo/SHCHEDRIN_SILVESTR_FEODOSIEVICH.html" </w:instrTex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0511C4" w:rsidRPr="000511C4">
        <w:rPr>
          <w:rStyle w:val="a3"/>
          <w:rFonts w:ascii="Times New Roman" w:hAnsi="Times New Roman" w:cs="Times New Roman"/>
          <w:i/>
          <w:sz w:val="28"/>
          <w:szCs w:val="28"/>
        </w:rPr>
        <w:t>С.Ф.Щедрин</w:t>
      </w:r>
      <w:proofErr w:type="spellEnd"/>
      <w:r w:rsidR="000511C4" w:rsidRPr="000511C4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</w:t>
      </w:r>
      <w:r w:rsidR="000511C4" w:rsidRPr="000511C4">
        <w:rPr>
          <w:rFonts w:ascii="Times New Roman" w:hAnsi="Times New Roman" w:cs="Times New Roman"/>
          <w:i/>
          <w:iCs/>
          <w:sz w:val="28"/>
          <w:szCs w:val="28"/>
        </w:rPr>
        <w:t>Малая гавань в Сорренто</w:t>
      </w:r>
      <w:r w:rsidR="000511C4" w:rsidRPr="000511C4">
        <w:rPr>
          <w:rFonts w:ascii="Times New Roman" w:hAnsi="Times New Roman" w:cs="Times New Roman"/>
          <w:i/>
          <w:sz w:val="28"/>
          <w:szCs w:val="28"/>
        </w:rPr>
        <w:t> (1826, Москва, Третьяковская галерея).</w:t>
      </w:r>
      <w:r w:rsidRPr="00905A48">
        <w:t xml:space="preserve"> </w:t>
      </w:r>
    </w:p>
    <w:p w:rsidR="00EB5A12" w:rsidRPr="000511C4" w:rsidRDefault="000511C4" w:rsidP="000511C4">
      <w:pPr>
        <w:jc w:val="both"/>
        <w:rPr>
          <w:rFonts w:ascii="Times New Roman" w:hAnsi="Times New Roman" w:cs="Times New Roman"/>
          <w:sz w:val="28"/>
          <w:szCs w:val="28"/>
        </w:rPr>
      </w:pPr>
      <w:r w:rsidRPr="000511C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B5A12" w:rsidRPr="000511C4">
        <w:rPr>
          <w:rFonts w:ascii="Times New Roman" w:hAnsi="Times New Roman" w:cs="Times New Roman"/>
          <w:b/>
          <w:sz w:val="28"/>
          <w:szCs w:val="28"/>
        </w:rPr>
        <w:t>:</w:t>
      </w:r>
      <w:r w:rsidR="00EB5A12" w:rsidRPr="000511C4">
        <w:rPr>
          <w:rFonts w:ascii="Times New Roman" w:hAnsi="Times New Roman" w:cs="Times New Roman"/>
          <w:sz w:val="28"/>
          <w:szCs w:val="28"/>
        </w:rPr>
        <w:t xml:space="preserve"> нарисовать морской пейзаж</w:t>
      </w:r>
      <w:r w:rsidRPr="000511C4">
        <w:rPr>
          <w:rFonts w:ascii="Times New Roman" w:hAnsi="Times New Roman" w:cs="Times New Roman"/>
          <w:sz w:val="28"/>
          <w:szCs w:val="28"/>
        </w:rPr>
        <w:t>.</w:t>
      </w:r>
    </w:p>
    <w:p w:rsidR="00EB5A12" w:rsidRPr="00EB5A12" w:rsidRDefault="00EB5A12" w:rsidP="00EB5A12">
      <w:pPr>
        <w:rPr>
          <w:rFonts w:ascii="Times New Roman" w:hAnsi="Times New Roman" w:cs="Times New Roman"/>
          <w:sz w:val="28"/>
          <w:szCs w:val="28"/>
        </w:rPr>
      </w:pPr>
      <w:r w:rsidRPr="000511C4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EB5A12">
        <w:rPr>
          <w:rFonts w:ascii="Times New Roman" w:hAnsi="Times New Roman" w:cs="Times New Roman"/>
          <w:sz w:val="28"/>
          <w:szCs w:val="28"/>
        </w:rPr>
        <w:t xml:space="preserve"> Акварель, гуаш</w:t>
      </w:r>
      <w:r w:rsidR="000511C4">
        <w:rPr>
          <w:rFonts w:ascii="Times New Roman" w:hAnsi="Times New Roman" w:cs="Times New Roman"/>
          <w:sz w:val="28"/>
          <w:szCs w:val="28"/>
        </w:rPr>
        <w:t>ь или мелки. Размер листа А</w:t>
      </w:r>
      <w:proofErr w:type="gramStart"/>
      <w:r w:rsidR="000511C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0511C4">
        <w:rPr>
          <w:rFonts w:ascii="Times New Roman" w:hAnsi="Times New Roman" w:cs="Times New Roman"/>
          <w:sz w:val="28"/>
          <w:szCs w:val="28"/>
        </w:rPr>
        <w:t>.</w:t>
      </w:r>
    </w:p>
    <w:p w:rsidR="00EB5A12" w:rsidRPr="00ED29A2" w:rsidRDefault="00EB5A12" w:rsidP="00ED29A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5A12" w:rsidRPr="00ED29A2" w:rsidRDefault="00EB5A12" w:rsidP="00ED29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29A2">
        <w:rPr>
          <w:rFonts w:ascii="Times New Roman" w:hAnsi="Times New Roman" w:cs="Times New Roman"/>
          <w:b/>
          <w:sz w:val="32"/>
          <w:szCs w:val="32"/>
        </w:rPr>
        <w:t>Тема 2. Жанр городской пейзаж.</w:t>
      </w:r>
    </w:p>
    <w:p w:rsidR="00ED29A2" w:rsidRDefault="004B726A" w:rsidP="00ED29A2">
      <w:pPr>
        <w:jc w:val="both"/>
      </w:pPr>
      <w:r w:rsidRPr="004B72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8207AD" wp14:editId="016D6E3D">
            <wp:simplePos x="0" y="0"/>
            <wp:positionH relativeFrom="margin">
              <wp:posOffset>25400</wp:posOffset>
            </wp:positionH>
            <wp:positionV relativeFrom="margin">
              <wp:posOffset>6779895</wp:posOffset>
            </wp:positionV>
            <wp:extent cx="2496185" cy="1762760"/>
            <wp:effectExtent l="0" t="0" r="0" b="8890"/>
            <wp:wrapSquare wrapText="bothSides"/>
            <wp:docPr id="5" name="Рисунок 5" descr="Площадь Сан Марко - Каналетто, Джованни Антонио, картина в высоко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ощадь Сан Марко - Каналетто, Джованни Антонио, картина в высоком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9A2">
        <w:rPr>
          <w:rFonts w:ascii="Times New Roman" w:hAnsi="Times New Roman" w:cs="Times New Roman"/>
          <w:i/>
          <w:iCs/>
          <w:sz w:val="28"/>
          <w:szCs w:val="28"/>
        </w:rPr>
        <w:t>Городской пейзаж (</w:t>
      </w:r>
      <w:proofErr w:type="spellStart"/>
      <w:r w:rsidR="00ED29A2" w:rsidRPr="00ED29A2">
        <w:rPr>
          <w:rFonts w:ascii="Times New Roman" w:hAnsi="Times New Roman" w:cs="Times New Roman"/>
          <w:i/>
          <w:iCs/>
          <w:sz w:val="28"/>
          <w:szCs w:val="28"/>
        </w:rPr>
        <w:t>Ведута</w:t>
      </w:r>
      <w:proofErr w:type="spellEnd"/>
      <w:r w:rsidR="00ED29A2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="00ED29A2" w:rsidRPr="00ED29A2">
        <w:rPr>
          <w:rFonts w:ascii="Times New Roman" w:hAnsi="Times New Roman" w:cs="Times New Roman"/>
          <w:i/>
          <w:sz w:val="28"/>
          <w:szCs w:val="28"/>
        </w:rPr>
        <w:t xml:space="preserve"> (ит. </w:t>
      </w:r>
      <w:proofErr w:type="spellStart"/>
      <w:r w:rsidR="00ED29A2" w:rsidRPr="00ED29A2">
        <w:rPr>
          <w:rFonts w:ascii="Times New Roman" w:hAnsi="Times New Roman" w:cs="Times New Roman"/>
          <w:i/>
          <w:sz w:val="28"/>
          <w:szCs w:val="28"/>
        </w:rPr>
        <w:t>veduta</w:t>
      </w:r>
      <w:proofErr w:type="spellEnd"/>
      <w:r w:rsidR="00ED29A2" w:rsidRPr="00ED29A2">
        <w:rPr>
          <w:rFonts w:ascii="Times New Roman" w:hAnsi="Times New Roman" w:cs="Times New Roman"/>
          <w:i/>
          <w:sz w:val="28"/>
          <w:szCs w:val="28"/>
        </w:rPr>
        <w:t>, букв</w:t>
      </w:r>
      <w:proofErr w:type="gramStart"/>
      <w:r w:rsidR="00ED29A2" w:rsidRPr="00ED29A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ED29A2" w:rsidRPr="00ED29A2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="00ED29A2" w:rsidRPr="00ED29A2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="00ED29A2" w:rsidRPr="00ED29A2">
        <w:rPr>
          <w:rFonts w:ascii="Times New Roman" w:hAnsi="Times New Roman" w:cs="Times New Roman"/>
          <w:i/>
          <w:sz w:val="28"/>
          <w:szCs w:val="28"/>
        </w:rPr>
        <w:t>виденная) – пейзаж, документально точно изображающий вид местности, города, один из истоков искусства панорамы. Термин появился в 18 в., когда для воспроизведения видов использовалась камера-обскура. Ведущим художником, работавшим в этом жанре, был А.</w:t>
      </w:r>
      <w:r w:rsidR="00ED29A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D29A2" w:rsidRPr="00ED29A2">
        <w:rPr>
          <w:rFonts w:ascii="Times New Roman" w:hAnsi="Times New Roman" w:cs="Times New Roman"/>
          <w:i/>
          <w:sz w:val="28"/>
          <w:szCs w:val="28"/>
        </w:rPr>
        <w:t>Каналетто</w:t>
      </w:r>
      <w:proofErr w:type="spellEnd"/>
      <w:r w:rsidR="00ED29A2" w:rsidRPr="00ED29A2">
        <w:rPr>
          <w:rFonts w:ascii="Times New Roman" w:hAnsi="Times New Roman" w:cs="Times New Roman"/>
          <w:i/>
          <w:sz w:val="28"/>
          <w:szCs w:val="28"/>
        </w:rPr>
        <w:t>: </w:t>
      </w:r>
      <w:r w:rsidR="00ED29A2" w:rsidRPr="00ED29A2">
        <w:rPr>
          <w:rFonts w:ascii="Times New Roman" w:hAnsi="Times New Roman" w:cs="Times New Roman"/>
          <w:i/>
          <w:iCs/>
          <w:sz w:val="28"/>
          <w:szCs w:val="28"/>
        </w:rPr>
        <w:t>Площадь Сан Марко</w:t>
      </w:r>
      <w:r w:rsidR="00ED29A2" w:rsidRPr="00ED29A2">
        <w:rPr>
          <w:rFonts w:ascii="Times New Roman" w:hAnsi="Times New Roman" w:cs="Times New Roman"/>
          <w:i/>
          <w:sz w:val="28"/>
          <w:szCs w:val="28"/>
        </w:rPr>
        <w:t> (1727–1728, Вашингтон, Национальная галерея).</w:t>
      </w:r>
      <w:r w:rsidRPr="004B726A">
        <w:t xml:space="preserve"> </w:t>
      </w:r>
    </w:p>
    <w:p w:rsidR="004B726A" w:rsidRDefault="004B726A" w:rsidP="00ED29A2">
      <w:pPr>
        <w:jc w:val="both"/>
        <w:rPr>
          <w:rFonts w:ascii="Times New Roman" w:hAnsi="Times New Roman" w:cs="Times New Roman"/>
          <w:sz w:val="28"/>
          <w:szCs w:val="28"/>
        </w:rPr>
      </w:pPr>
      <w:r w:rsidRPr="004B726A">
        <w:rPr>
          <w:rFonts w:ascii="Times New Roman" w:hAnsi="Times New Roman" w:cs="Times New Roman"/>
          <w:sz w:val="28"/>
          <w:szCs w:val="28"/>
        </w:rPr>
        <w:t>Примеры городских пейзажей:</w:t>
      </w:r>
    </w:p>
    <w:p w:rsidR="004B726A" w:rsidRPr="004B726A" w:rsidRDefault="004B726A" w:rsidP="00ED29A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72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6CEFFCA" wp14:editId="0E37C6B9">
            <wp:extent cx="2619910" cy="1747549"/>
            <wp:effectExtent l="0" t="0" r="9525" b="5080"/>
            <wp:docPr id="6" name="Рисунок 6" descr="Выставка «Городской пейзаж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ставка «Городской пейзаж»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75" cy="17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B72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02795" cy="1744187"/>
            <wp:effectExtent l="0" t="0" r="2540" b="8890"/>
            <wp:docPr id="7" name="Рисунок 7" descr="Городской пейзаж - Лучшие картины худо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одской пейзаж - Лучшие картины художник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95" cy="174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12" w:rsidRPr="00EB5A12" w:rsidRDefault="00ED29A2" w:rsidP="00EB5A12">
      <w:pPr>
        <w:rPr>
          <w:rFonts w:ascii="Times New Roman" w:hAnsi="Times New Roman" w:cs="Times New Roman"/>
          <w:sz w:val="28"/>
          <w:szCs w:val="28"/>
        </w:rPr>
      </w:pPr>
      <w:r w:rsidRPr="00ED29A2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B5A12" w:rsidRPr="00ED29A2">
        <w:rPr>
          <w:rFonts w:ascii="Times New Roman" w:hAnsi="Times New Roman" w:cs="Times New Roman"/>
          <w:b/>
          <w:sz w:val="28"/>
          <w:szCs w:val="28"/>
        </w:rPr>
        <w:t>:</w:t>
      </w:r>
      <w:r w:rsidR="00EB5A12" w:rsidRPr="00EB5A12">
        <w:rPr>
          <w:rFonts w:ascii="Times New Roman" w:hAnsi="Times New Roman" w:cs="Times New Roman"/>
          <w:sz w:val="28"/>
          <w:szCs w:val="28"/>
        </w:rPr>
        <w:t xml:space="preserve"> нарисовать городской пейзаж. Тематическая композиция «Улица родного города» / «Сказочный городок».</w:t>
      </w:r>
    </w:p>
    <w:p w:rsidR="00EB5A12" w:rsidRPr="00EB5A12" w:rsidRDefault="00EB5A12" w:rsidP="00EB5A12">
      <w:pPr>
        <w:rPr>
          <w:rFonts w:ascii="Times New Roman" w:hAnsi="Times New Roman" w:cs="Times New Roman"/>
          <w:sz w:val="28"/>
          <w:szCs w:val="28"/>
        </w:rPr>
      </w:pPr>
      <w:r w:rsidRPr="00ED29A2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EB5A12">
        <w:rPr>
          <w:rFonts w:ascii="Times New Roman" w:hAnsi="Times New Roman" w:cs="Times New Roman"/>
          <w:sz w:val="28"/>
          <w:szCs w:val="28"/>
        </w:rPr>
        <w:t xml:space="preserve"> Акварель, гуа</w:t>
      </w:r>
      <w:r w:rsidR="00ED29A2">
        <w:rPr>
          <w:rFonts w:ascii="Times New Roman" w:hAnsi="Times New Roman" w:cs="Times New Roman"/>
          <w:sz w:val="28"/>
          <w:szCs w:val="28"/>
        </w:rPr>
        <w:t>шь или мелки. Размер листа А</w:t>
      </w:r>
      <w:proofErr w:type="gramStart"/>
      <w:r w:rsidR="00ED29A2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B5A12">
        <w:rPr>
          <w:rFonts w:ascii="Times New Roman" w:hAnsi="Times New Roman" w:cs="Times New Roman"/>
          <w:sz w:val="28"/>
          <w:szCs w:val="28"/>
        </w:rPr>
        <w:t>.</w:t>
      </w:r>
    </w:p>
    <w:p w:rsidR="00EB5A12" w:rsidRPr="00EB5A12" w:rsidRDefault="00EB5A12" w:rsidP="00EB5A12">
      <w:pPr>
        <w:rPr>
          <w:rFonts w:ascii="Times New Roman" w:hAnsi="Times New Roman" w:cs="Times New Roman"/>
          <w:sz w:val="28"/>
          <w:szCs w:val="28"/>
        </w:rPr>
      </w:pPr>
    </w:p>
    <w:p w:rsidR="00EB5A12" w:rsidRPr="00ED29A2" w:rsidRDefault="00D856F5" w:rsidP="00ED29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29A2">
        <w:rPr>
          <w:rFonts w:ascii="Times New Roman" w:hAnsi="Times New Roman" w:cs="Times New Roman"/>
          <w:b/>
          <w:sz w:val="32"/>
          <w:szCs w:val="32"/>
        </w:rPr>
        <w:t>Тема 3</w:t>
      </w:r>
      <w:r w:rsidR="00EB5A12" w:rsidRPr="00ED29A2">
        <w:rPr>
          <w:rFonts w:ascii="Times New Roman" w:hAnsi="Times New Roman" w:cs="Times New Roman"/>
          <w:b/>
          <w:sz w:val="32"/>
          <w:szCs w:val="32"/>
        </w:rPr>
        <w:t>. Анималистический жанр.</w:t>
      </w:r>
    </w:p>
    <w:p w:rsidR="000511C4" w:rsidRDefault="000511C4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1C4">
        <w:rPr>
          <w:rFonts w:ascii="Times New Roman" w:hAnsi="Times New Roman" w:cs="Times New Roman"/>
          <w:i/>
          <w:sz w:val="28"/>
          <w:szCs w:val="28"/>
        </w:rPr>
        <w:t>Жанр изобразительного искусства, показывающий животных, называется </w:t>
      </w:r>
      <w:r w:rsidRPr="000511C4">
        <w:rPr>
          <w:rFonts w:ascii="Times New Roman" w:hAnsi="Times New Roman" w:cs="Times New Roman"/>
          <w:i/>
          <w:iCs/>
          <w:sz w:val="28"/>
          <w:szCs w:val="28"/>
        </w:rPr>
        <w:t>анималистическим жанром </w:t>
      </w:r>
      <w:r w:rsidRPr="000511C4">
        <w:rPr>
          <w:rFonts w:ascii="Times New Roman" w:hAnsi="Times New Roman" w:cs="Times New Roman"/>
          <w:i/>
          <w:sz w:val="28"/>
          <w:szCs w:val="28"/>
        </w:rPr>
        <w:t xml:space="preserve">(от лат.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animal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– животное). Художник-анималист уделяет внимание художественно-образной характеристике животного, его повадкам, декоративной выразительности фигуры, силуэта. Часто животные наделяются присущими людям чертами, поступками и переживаниями. Изображения животных часто встречаются в античной скульптуре, вазописи.</w:t>
      </w:r>
    </w:p>
    <w:p w:rsidR="004B726A" w:rsidRPr="000511C4" w:rsidRDefault="004B726A" w:rsidP="000511C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72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0ECF646" wp14:editId="4DB0CCDF">
            <wp:extent cx="2722651" cy="2045476"/>
            <wp:effectExtent l="0" t="0" r="1905" b="0"/>
            <wp:docPr id="8" name="Рисунок 8" descr="Конспект урока ИЗО. Анималистический жанр, 2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пект урока ИЗО. Анималистический жанр, 2 клас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59" cy="20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4B72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30B6D96" wp14:editId="3877D8F4">
            <wp:extent cx="2609636" cy="2241551"/>
            <wp:effectExtent l="0" t="0" r="635" b="6350"/>
            <wp:docPr id="9" name="Рисунок 9" descr="Жанр Анималистика (произошло от лат. animal - животно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анр Анималистика (произошло от лат. animal - животное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62" cy="224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12" w:rsidRPr="00EB5A12" w:rsidRDefault="000511C4" w:rsidP="00EB5A12">
      <w:pPr>
        <w:rPr>
          <w:rFonts w:ascii="Times New Roman" w:hAnsi="Times New Roman" w:cs="Times New Roman"/>
          <w:sz w:val="28"/>
          <w:szCs w:val="28"/>
        </w:rPr>
      </w:pPr>
      <w:r w:rsidRPr="000511C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B5A12" w:rsidRPr="000511C4">
        <w:rPr>
          <w:rFonts w:ascii="Times New Roman" w:hAnsi="Times New Roman" w:cs="Times New Roman"/>
          <w:b/>
          <w:sz w:val="28"/>
          <w:szCs w:val="28"/>
        </w:rPr>
        <w:t>:</w:t>
      </w:r>
      <w:r w:rsidR="00EB5A12" w:rsidRPr="00EB5A12">
        <w:rPr>
          <w:rFonts w:ascii="Times New Roman" w:hAnsi="Times New Roman" w:cs="Times New Roman"/>
          <w:sz w:val="28"/>
          <w:szCs w:val="28"/>
        </w:rPr>
        <w:t xml:space="preserve"> </w:t>
      </w:r>
      <w:r w:rsidR="00ED29A2">
        <w:rPr>
          <w:rFonts w:ascii="Times New Roman" w:hAnsi="Times New Roman" w:cs="Times New Roman"/>
          <w:sz w:val="28"/>
          <w:szCs w:val="28"/>
        </w:rPr>
        <w:t>рисунок домашнего животного</w:t>
      </w:r>
      <w:r w:rsidR="00EB5A12" w:rsidRPr="00EB5A12">
        <w:rPr>
          <w:rFonts w:ascii="Times New Roman" w:hAnsi="Times New Roman" w:cs="Times New Roman"/>
          <w:sz w:val="28"/>
          <w:szCs w:val="28"/>
        </w:rPr>
        <w:t>.</w:t>
      </w:r>
    </w:p>
    <w:p w:rsidR="00EB5A12" w:rsidRPr="00EB5A12" w:rsidRDefault="00EB5A12" w:rsidP="00EB5A12">
      <w:pPr>
        <w:rPr>
          <w:rFonts w:ascii="Times New Roman" w:hAnsi="Times New Roman" w:cs="Times New Roman"/>
          <w:sz w:val="28"/>
          <w:szCs w:val="28"/>
        </w:rPr>
      </w:pPr>
      <w:r w:rsidRPr="000511C4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EB5A12">
        <w:rPr>
          <w:rFonts w:ascii="Times New Roman" w:hAnsi="Times New Roman" w:cs="Times New Roman"/>
          <w:sz w:val="28"/>
          <w:szCs w:val="28"/>
        </w:rPr>
        <w:t xml:space="preserve"> Акварель, гуашь или </w:t>
      </w:r>
      <w:r w:rsidR="000511C4">
        <w:rPr>
          <w:rFonts w:ascii="Times New Roman" w:hAnsi="Times New Roman" w:cs="Times New Roman"/>
          <w:sz w:val="28"/>
          <w:szCs w:val="28"/>
        </w:rPr>
        <w:t>уголь, мелки. Размер листа А</w:t>
      </w:r>
      <w:proofErr w:type="gramStart"/>
      <w:r w:rsidR="000511C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EB5A12">
        <w:rPr>
          <w:rFonts w:ascii="Times New Roman" w:hAnsi="Times New Roman" w:cs="Times New Roman"/>
          <w:sz w:val="28"/>
          <w:szCs w:val="28"/>
        </w:rPr>
        <w:t>.</w:t>
      </w:r>
    </w:p>
    <w:p w:rsidR="00EB5A12" w:rsidRPr="00ED29A2" w:rsidRDefault="00EB5A12" w:rsidP="00ED29A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5A12" w:rsidRPr="00ED29A2" w:rsidRDefault="00D856F5" w:rsidP="00ED29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29A2">
        <w:rPr>
          <w:rFonts w:ascii="Times New Roman" w:hAnsi="Times New Roman" w:cs="Times New Roman"/>
          <w:b/>
          <w:sz w:val="32"/>
          <w:szCs w:val="32"/>
        </w:rPr>
        <w:t>Тема 4. Батальный жанр</w:t>
      </w:r>
      <w:r w:rsidR="00EB5A12" w:rsidRPr="00ED29A2">
        <w:rPr>
          <w:rFonts w:ascii="Times New Roman" w:hAnsi="Times New Roman" w:cs="Times New Roman"/>
          <w:b/>
          <w:sz w:val="32"/>
          <w:szCs w:val="32"/>
        </w:rPr>
        <w:t xml:space="preserve"> «Сражение».</w:t>
      </w:r>
    </w:p>
    <w:p w:rsidR="00D856F5" w:rsidRDefault="00D856F5" w:rsidP="00D856F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511C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Батальным жанром (от фр.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bataille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– битва) называют жанр живописи, являющийся частью исторического, мифологического жанра и специализирующийся на изображении битв, военных подвигов, боевых действий, воспевающий воинские доблести, ярость сражения, торжество победы. </w:t>
      </w:r>
      <w:proofErr w:type="gramStart"/>
      <w:r w:rsidRPr="000511C4">
        <w:rPr>
          <w:rFonts w:ascii="Times New Roman" w:hAnsi="Times New Roman" w:cs="Times New Roman"/>
          <w:i/>
          <w:sz w:val="28"/>
          <w:szCs w:val="28"/>
        </w:rPr>
        <w:t>Батальный</w:t>
      </w:r>
      <w:proofErr w:type="gram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может включать элементы других жанров – бытового, портретного, пейзажного, анималистического, натюрморта. Художники регулярно обращались к батальному жанру: </w:t>
      </w:r>
      <w:proofErr w:type="gramStart"/>
      <w:r w:rsidRPr="000511C4">
        <w:rPr>
          <w:rFonts w:ascii="Times New Roman" w:hAnsi="Times New Roman" w:cs="Times New Roman"/>
          <w:i/>
          <w:sz w:val="28"/>
          <w:szCs w:val="28"/>
        </w:rPr>
        <w:t xml:space="preserve">Леонардо да Винчи Битва при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Ангиари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(не сохранилась), Микеланджело Битва при Кашине (не сохранилась), Тинторетто Битва при Заре (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. 1585, Венеция, дворец Дожей),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Н.Пуссен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А.Ватто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Тягости войны (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. 1716, С.-Петербург, Эрмитаж),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Ф.Гойя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Бедствия войны (1810–1820),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Т.Жерико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Раненый кирасир (1814, Париж, Лувр),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Э.Делакруа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Резня в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Хиосе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(1824, Париж, Лувр), </w:t>
      </w:r>
      <w:proofErr w:type="spellStart"/>
      <w:r w:rsidRPr="000511C4">
        <w:rPr>
          <w:rFonts w:ascii="Times New Roman" w:hAnsi="Times New Roman" w:cs="Times New Roman"/>
          <w:i/>
          <w:sz w:val="28"/>
          <w:szCs w:val="28"/>
        </w:rPr>
        <w:t>В.М.Васнецов</w:t>
      </w:r>
      <w:proofErr w:type="spell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После побоища Игоря</w:t>
      </w:r>
      <w:proofErr w:type="gramEnd"/>
      <w:r w:rsidRPr="000511C4">
        <w:rPr>
          <w:rFonts w:ascii="Times New Roman" w:hAnsi="Times New Roman" w:cs="Times New Roman"/>
          <w:i/>
          <w:sz w:val="28"/>
          <w:szCs w:val="28"/>
        </w:rPr>
        <w:t xml:space="preserve"> Святославовича с половцами (1880, Москва, Третьяковская галерея).</w:t>
      </w:r>
    </w:p>
    <w:p w:rsidR="004B726A" w:rsidRDefault="004B726A" w:rsidP="00D856F5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Примеры картин на тему ВОВ:</w:t>
      </w:r>
    </w:p>
    <w:p w:rsidR="004B726A" w:rsidRDefault="004B726A" w:rsidP="00D856F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B72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02103" cy="1846156"/>
            <wp:effectExtent l="0" t="0" r="3175" b="1905"/>
            <wp:docPr id="10" name="Рисунок 10" descr="Картины о Великой Отечественной войне. Часть 2. (35 фот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ы о Великой Отечественной войне. Часть 2. (35 фото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13" cy="184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4B726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76764" cy="1922870"/>
            <wp:effectExtent l="0" t="0" r="0" b="1270"/>
            <wp:docPr id="11" name="Рисунок 11" descr="Альбатрос|Кисти и материалы для художников|Официальный сай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льбатрос|Кисти и материалы для художников|Официальный сайт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26" cy="192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00" w:rsidRPr="000511C4" w:rsidRDefault="002D7C00" w:rsidP="002D7C0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D7C0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653472B" wp14:editId="63DE0AB2">
            <wp:extent cx="3339101" cy="1656061"/>
            <wp:effectExtent l="0" t="0" r="0" b="1905"/>
            <wp:docPr id="12" name="Рисунок 12" descr="Картины и рисунки ВОВ • Форум о журнальных коллекциях Деагости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ы и рисунки ВОВ • Форум о журнальных коллекциях Деагостини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30" cy="166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12" w:rsidRPr="00EB5A12" w:rsidRDefault="000511C4" w:rsidP="00EB5A12">
      <w:pPr>
        <w:rPr>
          <w:rFonts w:ascii="Times New Roman" w:hAnsi="Times New Roman" w:cs="Times New Roman"/>
          <w:sz w:val="28"/>
          <w:szCs w:val="28"/>
        </w:rPr>
      </w:pPr>
      <w:r w:rsidRPr="000511C4">
        <w:rPr>
          <w:rFonts w:ascii="Times New Roman" w:hAnsi="Times New Roman" w:cs="Times New Roman"/>
          <w:b/>
          <w:sz w:val="28"/>
          <w:szCs w:val="28"/>
        </w:rPr>
        <w:t>Задание</w:t>
      </w:r>
      <w:r w:rsidR="00EB5A12" w:rsidRPr="000511C4">
        <w:rPr>
          <w:rFonts w:ascii="Times New Roman" w:hAnsi="Times New Roman" w:cs="Times New Roman"/>
          <w:b/>
          <w:sz w:val="28"/>
          <w:szCs w:val="28"/>
        </w:rPr>
        <w:t>:</w:t>
      </w:r>
      <w:r w:rsidR="00EB5A12" w:rsidRPr="00EB5A12">
        <w:rPr>
          <w:rFonts w:ascii="Times New Roman" w:hAnsi="Times New Roman" w:cs="Times New Roman"/>
          <w:sz w:val="28"/>
          <w:szCs w:val="28"/>
        </w:rPr>
        <w:t xml:space="preserve"> </w:t>
      </w:r>
      <w:r w:rsidR="00ED29A2">
        <w:rPr>
          <w:rFonts w:ascii="Times New Roman" w:hAnsi="Times New Roman" w:cs="Times New Roman"/>
          <w:sz w:val="28"/>
          <w:szCs w:val="28"/>
        </w:rPr>
        <w:t>рисунок на тему ВОВ, сцены сражения, боевые действия.</w:t>
      </w:r>
    </w:p>
    <w:p w:rsidR="0006173B" w:rsidRDefault="00EB5A12" w:rsidP="00EB5A12">
      <w:pPr>
        <w:rPr>
          <w:rFonts w:ascii="Times New Roman" w:hAnsi="Times New Roman" w:cs="Times New Roman"/>
          <w:sz w:val="28"/>
          <w:szCs w:val="28"/>
        </w:rPr>
      </w:pPr>
      <w:r w:rsidRPr="00ED29A2">
        <w:rPr>
          <w:rFonts w:ascii="Times New Roman" w:hAnsi="Times New Roman" w:cs="Times New Roman"/>
          <w:b/>
          <w:sz w:val="28"/>
          <w:szCs w:val="28"/>
        </w:rPr>
        <w:t>Материалы</w:t>
      </w:r>
      <w:r w:rsidRPr="00EB5A12">
        <w:rPr>
          <w:rFonts w:ascii="Times New Roman" w:hAnsi="Times New Roman" w:cs="Times New Roman"/>
          <w:sz w:val="28"/>
          <w:szCs w:val="28"/>
        </w:rPr>
        <w:t>: Акварель, гуашь или мелки. Размер листа А3.</w:t>
      </w:r>
    </w:p>
    <w:p w:rsidR="00ED29A2" w:rsidRDefault="00ED29A2" w:rsidP="00EB5A12">
      <w:pPr>
        <w:rPr>
          <w:rFonts w:ascii="Times New Roman" w:hAnsi="Times New Roman" w:cs="Times New Roman"/>
          <w:sz w:val="28"/>
          <w:szCs w:val="28"/>
        </w:rPr>
      </w:pPr>
    </w:p>
    <w:p w:rsidR="00ED29A2" w:rsidRPr="00EB5A12" w:rsidRDefault="00ED29A2" w:rsidP="00EB5A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Выполненные работы отправлять на электронную почту: </w:t>
      </w:r>
      <w:hyperlink r:id="rId19" w:history="1">
        <w:r w:rsidRPr="001A0DB3">
          <w:rPr>
            <w:rStyle w:val="a3"/>
            <w:rFonts w:ascii="Times New Roman" w:hAnsi="Times New Roman" w:cs="Times New Roman"/>
            <w:sz w:val="28"/>
            <w:szCs w:val="28"/>
          </w:rPr>
          <w:t>slavnykh.anna@mail.ru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D29A2" w:rsidRPr="00EB5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33"/>
    <w:rsid w:val="000511C4"/>
    <w:rsid w:val="001C2085"/>
    <w:rsid w:val="002D7C00"/>
    <w:rsid w:val="002F0733"/>
    <w:rsid w:val="004B726A"/>
    <w:rsid w:val="005B275F"/>
    <w:rsid w:val="008B3409"/>
    <w:rsid w:val="00905A48"/>
    <w:rsid w:val="00D856F5"/>
    <w:rsid w:val="00EB5A12"/>
    <w:rsid w:val="00ED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11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11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0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7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rugosvet.ru/enc/kultura_i_obrazovanie/izobrazitelnoe_iskusstvo/SAVRASOV_ALEKSE__KONDRATEVICH.html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krugosvet.ru/enc/kultura_i_obrazovanie/izobrazitelnoe_iskusstvo/PEZAZH.html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mailto:slavnykh.anna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1204</Words>
  <Characters>6866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2020-04-04T09:54:00Z</dcterms:created>
  <dcterms:modified xsi:type="dcterms:W3CDTF">2020-04-05T02:22:00Z</dcterms:modified>
</cp:coreProperties>
</file>