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 по 8-лет ДПОП</w:t>
      </w:r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«Прикладное творчество»</w:t>
      </w:r>
    </w:p>
    <w:p>
      <w:pPr>
        <w:spacing w:after="0" w:line="36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color w:val="000000"/>
          <w:kern w:val="1"/>
          <w:sz w:val="28"/>
          <w:szCs w:val="28"/>
          <w:shd w:val="clear" w:fill="ffffff"/>
        </w:rPr>
        <w:t>Изготовление объемной простой игрушки (мышь, овечка и др.)</w:t>
      </w:r>
      <w:r>
        <w:rPr>
          <w:rFonts w:ascii="Times New Roman" w:hAnsi="Times New Roman"/>
          <w:b/>
          <w:kern w:val="1"/>
          <w:sz w:val="28"/>
          <w:szCs w:val="28"/>
        </w:rPr>
        <w:t xml:space="preserve">. </w:t>
      </w:r>
      <w:r>
        <w:rPr>
          <w:rFonts w:ascii="Times New Roman" w:hAnsi="Times New Roman"/>
          <w:kern w:val="1"/>
          <w:sz w:val="28"/>
          <w:szCs w:val="28"/>
        </w:rPr>
        <w:t>Знакомство с миром объёмных игрушек, история. Выполнение простой игрушки. Развитие фантазии, терпения, наблюдательности, самостоятельности. Используются ткань, нитки, синтепон или вата, ножницы.</w:t>
      </w:r>
      <w:r>
        <w:rPr>
          <w:rFonts w:ascii="Times New Roman" w:hAnsi="Times New Roman"/>
          <w:b/>
          <w:kern w:val="1"/>
          <w:sz w:val="28"/>
          <w:szCs w:val="28"/>
        </w:rPr>
      </w:r>
    </w:p>
    <w:p>
      <w:pPr>
        <w:ind w:firstLine="1"/>
        <w:spacing w:after="0" w:line="360" w:lineRule="auto"/>
        <w:jc w:val="both"/>
        <w:outlineLv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b/>
          <w:bCs/>
          <w:i/>
          <w:kern w:val="1"/>
          <w:sz w:val="28"/>
          <w:szCs w:val="28"/>
        </w:rPr>
        <w:t>Самостоятельная работа:</w:t>
      </w: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закрепить навыки, полученные на уроке.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</w:p>
    <w:p>
      <w:pPr>
        <w:spacing w:after="0" w:line="360" w:lineRule="auto"/>
        <w:jc w:val="both"/>
        <w:rPr>
          <w:rStyle w:val="char1"/>
        </w:rPr>
      </w:pPr>
      <w:r>
        <w:t xml:space="preserve"> </w:t>
      </w:r>
      <w:hyperlink r:id="rId8" w:history="1">
        <w:r>
          <w:rPr>
            <w:rStyle w:val="char1"/>
          </w:rPr>
          <w:t>https://youtu.be/dXUCUrRNt5w</w:t>
        </w:r>
      </w:hyperlink>
    </w:p>
    <w:p>
      <w:pPr>
        <w:spacing w:after="0" w:line="360" w:lineRule="auto"/>
        <w:jc w:val="both"/>
        <w:rPr>
          <w:rStyle w:val="char1"/>
        </w:rPr>
      </w:pPr>
      <w:hyperlink r:id="rId8" w:history="1">
        <w:r>
          <w:rPr>
            <w:rStyle w:val="char1"/>
          </w:rPr>
          <w:t>https://youtu.be/6RRn2orQJFg</w:t>
        </w:r>
      </w:hyperlink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har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Основы изобразительного искусства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</w:r>
    </w:p>
    <w:p>
      <w:pPr>
        <w:ind w:left="34"/>
        <w:spacing w:after="0" w:line="360" w:lineRule="auto"/>
        <w:jc w:val="both"/>
        <w:suppressAutoHyphens/>
        <w:hyphenationLines w:val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Тема: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>Знакомство с жанром «портрет». Творческое задание «Портрет мамы».</w:t>
      </w:r>
    </w:p>
    <w:p>
      <w:pPr>
        <w:ind w:left="34"/>
        <w:spacing w:after="0" w:line="360" w:lineRule="auto"/>
        <w:jc w:val="both"/>
        <w:suppressAutoHyphens/>
        <w:hyphenationLines w:val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Обогащение чувственного опыта детей через эстетическое восприятие портретной живописи. Выполнение эскизов (например, портрет мамы, бабушки, сестренки). Использование техники на выбор: акварель, гуашь, пастель, формат А3.</w:t>
      </w:r>
    </w:p>
    <w:p>
      <w:pPr>
        <w:ind w:left="34" w:firstLine="675"/>
        <w:spacing w:after="0" w:line="360" w:lineRule="auto"/>
        <w:jc w:val="both"/>
        <w:suppressAutoHyphens/>
        <w:hyphenationLines w:val="0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b/>
          <w:bCs/>
          <w:i/>
          <w:sz w:val="28"/>
          <w:szCs w:val="28"/>
        </w:rPr>
        <w:t>Самостоятельная работа:</w:t>
      </w:r>
      <w:r>
        <w:rPr>
          <w:rFonts w:ascii="Times New Roman" w:hAnsi="Times New Roman" w:eastAsia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/>
          <w:i/>
          <w:sz w:val="28"/>
          <w:szCs w:val="28"/>
        </w:rPr>
        <w:t xml:space="preserve">(на примере работ известных художников: И. Репина, В. Серова, П.знакомство с жанром «портрет»  Ренуара, А. Модильяни, П. Гоген и др.) </w:t>
      </w:r>
    </w:p>
    <w:p>
      <w:pPr>
        <w:ind w:left="34" w:firstLine="675"/>
        <w:spacing w:after="0" w:line="360" w:lineRule="auto"/>
        <w:jc w:val="both"/>
        <w:suppressAutoHyphens/>
        <w:hyphenationLines w:val="0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  <w:t>Ссылка на видео:</w:t>
      </w:r>
    </w:p>
    <w:p>
      <w:pPr>
        <w:ind w:left="34" w:firstLine="675"/>
        <w:spacing w:after="0" w:line="360" w:lineRule="auto"/>
        <w:jc w:val="both"/>
        <w:suppressAutoHyphens/>
        <w:hyphenationLines w:val="0"/>
      </w:pPr>
      <w:r>
        <w:rPr>
          <w:rFonts w:ascii="Times New Roman" w:hAnsi="Times New Roman" w:eastAsia="Times New Roman"/>
          <w:i/>
          <w:sz w:val="28"/>
          <w:szCs w:val="28"/>
        </w:rPr>
        <w:t xml:space="preserve"> </w:t>
      </w:r>
      <w:hyperlink r:id="rId9" w:history="1">
        <w:r>
          <w:rPr>
            <w:rStyle w:val="char1"/>
          </w:rPr>
          <w:t>https://youtu.be/5IrfHRHx5po</w:t>
        </w:r>
      </w:hyperlink>
      <w:r>
        <w:t xml:space="preserve"> </w:t>
      </w:r>
    </w:p>
    <w:p>
      <w:pPr>
        <w:spacing w:after="0" w:line="360" w:lineRule="auto"/>
        <w:jc w:val="both"/>
        <w:suppressAutoHyphens/>
        <w:hyphenationLines w:val="0"/>
        <w:rPr>
          <w:rFonts w:ascii="Times New Roman" w:hAnsi="Times New Roman" w:eastAsia="Times New Roman"/>
          <w:sz w:val="28"/>
          <w:szCs w:val="28"/>
        </w:rPr>
      </w:pPr>
      <w:hyperlink r:id="rId10" w:history="1">
        <w:r>
          <w:rPr>
            <w:rStyle w:val="char1"/>
            <w:rFonts w:ascii="Times New Roman" w:hAnsi="Times New Roman" w:eastAsia="Times New Roman"/>
            <w:sz w:val="28"/>
            <w:szCs w:val="28"/>
          </w:rPr>
          <w:t>https://youtu.be/O9HXzprLH74</w:t>
        </w:r>
      </w:hyperlink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«Лепка»</w:t>
      </w:r>
    </w:p>
    <w:p>
      <w:pPr>
        <w:ind w:firstLine="1"/>
        <w:spacing w:after="0" w:line="360" w:lineRule="auto"/>
        <w:jc w:val="both"/>
        <w:suppressAutoHyphens/>
        <w:hyphenationLines w:val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Тема: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4"/>
        </w:rPr>
        <w:t>Творческая работа «Басни», «Сказки», «Литературные произведения».</w:t>
      </w:r>
      <w:r>
        <w:rPr>
          <w:rFonts w:ascii="Times New Roman" w:hAnsi="Times New Roman" w:eastAsia="Times New Roman"/>
          <w:sz w:val="28"/>
          <w:szCs w:val="28"/>
        </w:rPr>
        <w:t xml:space="preserve"> Дальнейшее формирование понятия о декоративности, выразительности образа. Развитие наблюдательности, фантазии, образного мышления, формирование умения передавать пластику объемных форм средствами лепки.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suppressAutoHyphens/>
        <w:hyphenationLines w:val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  <w:t>Самостоятельная работа:</w:t>
      </w:r>
      <w:r>
        <w:rPr>
          <w:rFonts w:ascii="Times New Roman" w:hAnsi="Times New Roman" w:eastAsia="Times New Roman"/>
          <w:sz w:val="28"/>
          <w:szCs w:val="28"/>
        </w:rPr>
        <w:t xml:space="preserve"> Посмотрите видео и выполните зарисовки к тематической композиции. На картоне выполнить зарисовку и выполнять работу из пластилина.</w:t>
      </w:r>
    </w:p>
    <w:p>
      <w:pPr>
        <w:ind w:firstLine="1"/>
        <w:spacing w:after="0" w:line="360" w:lineRule="auto"/>
        <w:jc w:val="both"/>
        <w:suppressAutoHyphens/>
        <w:hyphenationLines w:val="0"/>
        <w:rPr>
          <w:rFonts w:ascii="Times New Roman" w:hAnsi="Times New Roman" w:eastAsia="Times New Roman"/>
          <w:sz w:val="28"/>
          <w:szCs w:val="28"/>
        </w:rPr>
      </w:pPr>
      <w:hyperlink r:id="rId11" w:history="1">
        <w:r>
          <w:rPr>
            <w:rStyle w:val="char1"/>
            <w:rFonts w:ascii="Times New Roman" w:hAnsi="Times New Roman" w:eastAsia="Times New Roman"/>
            <w:sz w:val="28"/>
            <w:szCs w:val="28"/>
          </w:rPr>
          <w:t>https://youtu.be/SYfQtvGc3DE</w:t>
        </w:r>
      </w:hyperlink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444444"/>
          <w:sz w:val="27"/>
          <w:szCs w:val="27"/>
        </w:rPr>
      </w:pPr>
      <w:hyperlink r:id="rId12" w:history="1">
        <w:r>
          <w:rPr>
            <w:rStyle w:val="char1"/>
            <w:rFonts w:ascii="Arial" w:hAnsi="Arial" w:eastAsia="Times New Roman" w:cs="Arial"/>
            <w:sz w:val="27"/>
            <w:szCs w:val="27"/>
          </w:rPr>
          <w:t>https://youtu.be/2DtYVLO0M9s</w:t>
        </w:r>
      </w:hyperlink>
      <w:r>
        <w:rPr>
          <w:rFonts w:ascii="Arial" w:hAnsi="Arial" w:eastAsia="Times New Roman" w:cs="Arial"/>
          <w:color w:val="444444"/>
          <w:sz w:val="27"/>
          <w:szCs w:val="27"/>
        </w:rPr>
        <w:t xml:space="preserve"> </w:t>
      </w:r>
      <w:r>
        <w:rPr>
          <w:rFonts w:ascii="Arial" w:hAnsi="Arial" w:eastAsia="Times New Roman" w:cs="Arial"/>
          <w:color w:val="444444"/>
          <w:sz w:val="27"/>
          <w:szCs w:val="27"/>
        </w:rPr>
      </w:r>
    </w:p>
    <w:p>
      <w:pPr>
        <w:ind w:firstLine="567"/>
        <w:spacing w:after="0" w:line="240" w:lineRule="auto"/>
        <w:jc w:val="both"/>
        <w:rPr>
          <w:rFonts w:ascii="Times New Roman" w:hAnsi="Times New Roman" w:eastAsia="Times New Roman"/>
          <w:sz w:val="28"/>
          <w:szCs w:val="20"/>
        </w:rPr>
      </w:pPr>
      <w:r>
        <w:rPr>
          <w:rStyle w:val="char1"/>
          <w:rFonts w:ascii="Times New Roman" w:hAnsi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 w:eastAsia="Times New Roman"/>
          <w:sz w:val="28"/>
          <w:szCs w:val="20"/>
        </w:rPr>
      </w:r>
    </w:p>
    <w:p>
      <w:pPr>
        <w:ind w:firstLine="567"/>
        <w:spacing w:after="0" w:line="240" w:lineRule="auto"/>
        <w:jc w:val="both"/>
        <w:rPr>
          <w:rFonts w:ascii="Times New Roman" w:hAnsi="Times New Roman" w:eastAsia="Times New Roman"/>
          <w:sz w:val="28"/>
          <w:szCs w:val="20"/>
        </w:rPr>
      </w:pPr>
      <w:r>
        <w:rPr>
          <w:rFonts w:ascii="Times New Roman" w:hAnsi="Times New Roman" w:eastAsia="Times New Roman"/>
          <w:sz w:val="28"/>
          <w:szCs w:val="20"/>
        </w:rPr>
        <w:t xml:space="preserve"> </w:t>
      </w:r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«Цветоведение»</w:t>
      </w:r>
    </w:p>
    <w:p>
      <w:pPr>
        <w:spacing w:after="0" w:line="240" w:lineRule="auto"/>
        <w:rPr>
          <w:rFonts w:ascii="Times New Roman" w:hAnsi="Times New Roman" w:eastAsia="Times New Roman"/>
          <w:b/>
          <w:sz w:val="28"/>
          <w:szCs w:val="20"/>
        </w:rPr>
      </w:pPr>
      <w:r>
        <w:rPr>
          <w:rFonts w:ascii="Times New Roman" w:hAnsi="Times New Roman" w:eastAsia="Times New Roman"/>
          <w:b/>
          <w:sz w:val="28"/>
          <w:szCs w:val="20"/>
        </w:rPr>
        <w:t xml:space="preserve">            Тема 4. </w:t>
      </w:r>
    </w:p>
    <w:tbl>
      <w:tblPr>
        <w:tblStyle w:val="NormalTable"/>
        <w:name w:val="Таблица1"/>
        <w:tabOrder w:val="0"/>
        <w:jc w:val="left"/>
        <w:tblInd w:w="0" w:type="dxa"/>
        <w:tblW w:w="8836" w:type="dxa"/>
        <w:tblLook w:val="0000" w:firstRow="0" w:lastRow="0" w:firstColumn="0" w:lastColumn="0" w:noHBand="0" w:noVBand="0"/>
      </w:tblPr>
      <w:tblGrid>
        <w:gridCol w:w="8836"/>
      </w:tblGrid>
      <w:tr>
        <w:trPr>
          <w:cantSplit w:val="0"/>
          <w:trHeight w:val="0" w:hRule="auto"/>
        </w:trPr>
        <w:tc>
          <w:tcPr>
            <w:tcW w:w="883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862783" protected="0"/>
          </w:tcPr>
          <w:p>
            <w:pPr>
              <w:pStyle w:val="para3"/>
            </w:pPr>
            <w:r>
              <w:t>Тон и цвет как средства выражения художественного образа. Цветовые ассоциации природы.</w:t>
            </w:r>
          </w:p>
          <w:p>
            <w:pPr>
              <w:pStyle w:val="para3"/>
            </w:pPr>
            <w:r>
              <w:t>Задание: «Жара».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b/>
          <w:sz w:val="28"/>
          <w:szCs w:val="20"/>
        </w:rPr>
      </w:pPr>
      <w:r>
        <w:rPr>
          <w:rFonts w:ascii="Times New Roman" w:hAnsi="Times New Roman" w:eastAsia="Times New Roman"/>
          <w:b/>
          <w:sz w:val="28"/>
          <w:szCs w:val="20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работа: Посмотреть видео. Выполнить рисунок жары в пустыне гуашью. На видео показаны пирамиды в Египте и караван верблюдов. Попробуйте изобразить , как показано на видео. Задача передать цветом жаркую погоду используя теплый колорит.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Ссылка на видео</w:t>
        <w:tab/>
        <w:t>:</w:t>
      </w:r>
      <w:r>
        <w:t xml:space="preserve"> </w:t>
      </w:r>
      <w:hyperlink r:id="rId13" w:history="1">
        <w:r>
          <w:rPr>
            <w:rStyle w:val="char1"/>
            <w:rFonts w:ascii="Times New Roman" w:hAnsi="Times New Roman"/>
            <w:sz w:val="28"/>
            <w:szCs w:val="28"/>
          </w:rPr>
          <w:t>https://youtu.be/DrmSHiMOwQg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0"/>
        </w:rPr>
      </w:r>
    </w:p>
    <w:p>
      <w:pPr>
        <w:ind w:firstLine="851"/>
        <w:spacing w:after="0" w:line="240" w:lineRule="auto"/>
        <w:jc w:val="both"/>
        <w:rPr>
          <w:rFonts w:ascii="Times New Roman" w:hAnsi="Times New Roman" w:eastAsia="Times New Roman"/>
          <w:sz w:val="28"/>
          <w:szCs w:val="20"/>
        </w:rPr>
      </w:pPr>
      <w:r>
        <w:rPr>
          <w:rFonts w:ascii="Times New Roman" w:hAnsi="Times New Roman" w:eastAsia="Times New Roman"/>
          <w:sz w:val="28"/>
          <w:szCs w:val="20"/>
        </w:rPr>
      </w:r>
    </w:p>
    <w:p>
      <w:pPr>
        <w:ind w:firstLine="851"/>
        <w:spacing w:after="0" w:line="240" w:lineRule="auto"/>
        <w:jc w:val="both"/>
        <w:rPr>
          <w:rFonts w:ascii="Times New Roman" w:hAnsi="Times New Roman" w:eastAsia="Times New Roman"/>
          <w:sz w:val="28"/>
          <w:szCs w:val="20"/>
        </w:rPr>
      </w:pPr>
      <w:r>
        <w:rPr>
          <w:rFonts w:ascii="Times New Roman" w:hAnsi="Times New Roman" w:eastAsia="Times New Roman"/>
          <w:sz w:val="28"/>
          <w:szCs w:val="20"/>
        </w:rPr>
      </w:r>
    </w:p>
    <w:p>
      <w:pPr>
        <w:pStyle w:val="para1"/>
        <w:ind w:right="75"/>
        <w:spacing w:before="60" w:after="60" w:beforeAutospacing="0" w:afterAutospacing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«Беседы об искусстве»</w:t>
      </w:r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«Правила пользования библиотекой».</w:t>
      </w:r>
    </w:p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Посмотрите видео?</w:t>
      </w:r>
    </w:p>
    <w:p>
      <w:pPr>
        <w:spacing/>
        <w:jc w:val="both"/>
        <w:tabs defTabSz="708">
          <w:tab w:val="left" w:pos="2520" w:leader="none"/>
          <w:tab w:val="left" w:pos="30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</w:p>
    <w:p>
      <w:pPr>
        <w:spacing/>
        <w:jc w:val="both"/>
        <w:tabs defTabSz="708">
          <w:tab w:val="left" w:pos="2520" w:leader="none"/>
          <w:tab w:val="left" w:pos="3000" w:leader="none"/>
        </w:tabs>
        <w:rPr>
          <w:rFonts w:ascii="Times New Roman" w:hAnsi="Times New Roman"/>
          <w:sz w:val="28"/>
          <w:szCs w:val="28"/>
        </w:rPr>
      </w:pPr>
      <w:hyperlink r:id="rId14" w:history="1">
        <w:r>
          <w:rPr>
            <w:rStyle w:val="char1"/>
            <w:rFonts w:ascii="Times New Roman" w:hAnsi="Times New Roman"/>
            <w:sz w:val="28"/>
            <w:szCs w:val="28"/>
          </w:rPr>
          <w:t>https://youtu.be/uvvH3vtihAk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</w:r>
    </w:p>
    <w:p>
      <w:bookmarkStart w:id="0" w:name="_GoBack"/>
      <w:bookmarkEnd w:id="0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cc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"/>
      <w:lvlJc w:val="left"/>
      <w:pPr>
        <w:ind w:left="360" w:hanging="0"/>
      </w:pPr>
      <w:rPr>
        <w:rFonts w:ascii="Wingdings" w:hAnsi="Wingdings" w:eastAsia="Wingdings" w:cs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3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4862783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3">
    <w:name w:val="Body Text"/>
    <w:qFormat/>
    <w:basedOn w:val="para0"/>
    <w:pPr>
      <w:spacing w:after="0" w:line="240" w:lineRule="auto"/>
    </w:pPr>
    <w:rPr>
      <w:rFonts w:ascii="Times New Roman" w:hAnsi="Times New Roman" w:eastAsia="Times New Roman"/>
      <w:sz w:val="28"/>
      <w:szCs w:val="20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>
    <w:name w:val="Strong"/>
    <w:basedOn w:val="char0"/>
    <w:rPr>
      <w:b/>
      <w:bCs/>
    </w:rPr>
  </w:style>
  <w:style w:type="character" w:styleId="char3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3">
    <w:name w:val="Body Text"/>
    <w:qFormat/>
    <w:basedOn w:val="para0"/>
    <w:pPr>
      <w:spacing w:after="0" w:line="240" w:lineRule="auto"/>
    </w:pPr>
    <w:rPr>
      <w:rFonts w:ascii="Times New Roman" w:hAnsi="Times New Roman" w:eastAsia="Times New Roman"/>
      <w:sz w:val="28"/>
      <w:szCs w:val="20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>
    <w:name w:val="Strong"/>
    <w:basedOn w:val="char0"/>
    <w:rPr>
      <w:b/>
      <w:bCs/>
    </w:rPr>
  </w:style>
  <w:style w:type="character" w:styleId="char3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youtu.be/RHVe_Jp4g5c" TargetMode="External"/><Relationship Id="rId9" Type="http://schemas.openxmlformats.org/officeDocument/2006/relationships/hyperlink" Target="https://youtu.be/5IrfHRHx5po" TargetMode="External"/><Relationship Id="rId10" Type="http://schemas.openxmlformats.org/officeDocument/2006/relationships/hyperlink" Target="https://youtu.be/O9HXzprLH74" TargetMode="External"/><Relationship Id="rId11" Type="http://schemas.openxmlformats.org/officeDocument/2006/relationships/hyperlink" Target="https://youtu.be/SYfQtvGc3DE" TargetMode="External"/><Relationship Id="rId12" Type="http://schemas.openxmlformats.org/officeDocument/2006/relationships/hyperlink" Target="https://youtu.be/2DtYVLO0M9s" TargetMode="External"/><Relationship Id="rId13" Type="http://schemas.openxmlformats.org/officeDocument/2006/relationships/hyperlink" Target="https://youtu.be/VwHjPkg3rt0" TargetMode="External"/><Relationship Id="rId14" Type="http://schemas.openxmlformats.org/officeDocument/2006/relationships/hyperlink" Target="https://youtu.be/uvvH3vtih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/>
  <cp:revision>11</cp:revision>
  <dcterms:created xsi:type="dcterms:W3CDTF">2020-11-12T07:43:00Z</dcterms:created>
  <dcterms:modified xsi:type="dcterms:W3CDTF">2022-02-14T18:19:43Z</dcterms:modified>
</cp:coreProperties>
</file>