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903" w:rsidRDefault="005E5253" w:rsidP="00A9263C">
      <w:pPr>
        <w:jc w:val="center"/>
        <w:rPr>
          <w:rFonts w:ascii="Times New Roman" w:hAnsi="Times New Roman" w:cs="Times New Roman"/>
          <w:b/>
          <w:sz w:val="28"/>
          <w:szCs w:val="28"/>
        </w:rPr>
      </w:pPr>
      <w:r>
        <w:rPr>
          <w:rFonts w:ascii="Times New Roman" w:hAnsi="Times New Roman" w:cs="Times New Roman"/>
          <w:b/>
          <w:sz w:val="28"/>
          <w:szCs w:val="28"/>
        </w:rPr>
        <w:t>Задания для учащихся 3 класса по 5-лет ДПОП</w:t>
      </w:r>
    </w:p>
    <w:p w:rsidR="005E5253" w:rsidRDefault="005E5253" w:rsidP="00A9263C">
      <w:pPr>
        <w:jc w:val="center"/>
        <w:rPr>
          <w:rFonts w:ascii="Times New Roman" w:hAnsi="Times New Roman" w:cs="Times New Roman"/>
          <w:b/>
          <w:sz w:val="28"/>
          <w:szCs w:val="28"/>
        </w:rPr>
      </w:pPr>
      <w:r>
        <w:rPr>
          <w:rFonts w:ascii="Times New Roman" w:hAnsi="Times New Roman" w:cs="Times New Roman"/>
          <w:b/>
          <w:sz w:val="28"/>
          <w:szCs w:val="28"/>
        </w:rPr>
        <w:t>п. Восточный</w:t>
      </w:r>
    </w:p>
    <w:p w:rsidR="005E5253" w:rsidRDefault="005E5253" w:rsidP="00A9263C">
      <w:pPr>
        <w:jc w:val="both"/>
        <w:rPr>
          <w:rFonts w:ascii="Times New Roman" w:hAnsi="Times New Roman" w:cs="Times New Roman"/>
          <w:b/>
          <w:sz w:val="28"/>
          <w:szCs w:val="28"/>
        </w:rPr>
      </w:pPr>
      <w:r>
        <w:rPr>
          <w:rFonts w:ascii="Times New Roman" w:hAnsi="Times New Roman" w:cs="Times New Roman"/>
          <w:b/>
          <w:sz w:val="28"/>
          <w:szCs w:val="28"/>
        </w:rPr>
        <w:t>Список учащихся:</w:t>
      </w:r>
    </w:p>
    <w:p w:rsidR="005E5253" w:rsidRPr="005E5253" w:rsidRDefault="005E5253" w:rsidP="00A9263C">
      <w:pPr>
        <w:pStyle w:val="a3"/>
        <w:numPr>
          <w:ilvl w:val="0"/>
          <w:numId w:val="1"/>
        </w:numPr>
        <w:jc w:val="both"/>
        <w:rPr>
          <w:rFonts w:ascii="Times New Roman" w:hAnsi="Times New Roman" w:cs="Times New Roman"/>
          <w:sz w:val="28"/>
          <w:szCs w:val="28"/>
        </w:rPr>
      </w:pPr>
      <w:r w:rsidRPr="005E5253">
        <w:rPr>
          <w:rFonts w:ascii="Times New Roman" w:hAnsi="Times New Roman" w:cs="Times New Roman"/>
          <w:sz w:val="28"/>
          <w:szCs w:val="28"/>
        </w:rPr>
        <w:t>Васильева Е.</w:t>
      </w:r>
    </w:p>
    <w:p w:rsidR="005E5253" w:rsidRPr="005E5253" w:rsidRDefault="005E5253" w:rsidP="00A9263C">
      <w:pPr>
        <w:pStyle w:val="a3"/>
        <w:numPr>
          <w:ilvl w:val="0"/>
          <w:numId w:val="1"/>
        </w:numPr>
        <w:jc w:val="both"/>
        <w:rPr>
          <w:rFonts w:ascii="Times New Roman" w:hAnsi="Times New Roman" w:cs="Times New Roman"/>
          <w:sz w:val="28"/>
          <w:szCs w:val="28"/>
        </w:rPr>
      </w:pPr>
      <w:r w:rsidRPr="005E5253">
        <w:rPr>
          <w:rFonts w:ascii="Times New Roman" w:hAnsi="Times New Roman" w:cs="Times New Roman"/>
          <w:sz w:val="28"/>
          <w:szCs w:val="28"/>
        </w:rPr>
        <w:t>Соколова К.</w:t>
      </w:r>
    </w:p>
    <w:p w:rsidR="005E5253" w:rsidRDefault="005E5253" w:rsidP="00A9263C">
      <w:pPr>
        <w:pStyle w:val="a3"/>
        <w:numPr>
          <w:ilvl w:val="0"/>
          <w:numId w:val="1"/>
        </w:numPr>
        <w:jc w:val="both"/>
        <w:rPr>
          <w:rFonts w:ascii="Times New Roman" w:hAnsi="Times New Roman" w:cs="Times New Roman"/>
          <w:sz w:val="28"/>
          <w:szCs w:val="28"/>
        </w:rPr>
      </w:pPr>
      <w:r w:rsidRPr="005E5253">
        <w:rPr>
          <w:rFonts w:ascii="Times New Roman" w:hAnsi="Times New Roman" w:cs="Times New Roman"/>
          <w:sz w:val="28"/>
          <w:szCs w:val="28"/>
        </w:rPr>
        <w:t>Шишкина Л.</w:t>
      </w:r>
    </w:p>
    <w:p w:rsidR="005E5253" w:rsidRDefault="005E5253" w:rsidP="00A9263C">
      <w:pPr>
        <w:jc w:val="center"/>
        <w:rPr>
          <w:rFonts w:ascii="Times New Roman" w:hAnsi="Times New Roman" w:cs="Times New Roman"/>
          <w:b/>
          <w:sz w:val="28"/>
          <w:szCs w:val="28"/>
        </w:rPr>
      </w:pPr>
      <w:r>
        <w:rPr>
          <w:rFonts w:ascii="Times New Roman" w:hAnsi="Times New Roman" w:cs="Times New Roman"/>
          <w:b/>
          <w:sz w:val="28"/>
          <w:szCs w:val="28"/>
        </w:rPr>
        <w:t>«Рисунок»</w:t>
      </w:r>
    </w:p>
    <w:p w:rsidR="005E5253" w:rsidRPr="005E5253" w:rsidRDefault="005E5253" w:rsidP="00A9263C">
      <w:pPr>
        <w:jc w:val="both"/>
        <w:rPr>
          <w:rFonts w:ascii="Times New Roman" w:hAnsi="Times New Roman" w:cs="Times New Roman"/>
          <w:b/>
          <w:i/>
          <w:sz w:val="28"/>
          <w:szCs w:val="28"/>
        </w:rPr>
      </w:pPr>
      <w:r>
        <w:rPr>
          <w:rFonts w:ascii="Times New Roman" w:hAnsi="Times New Roman" w:cs="Times New Roman"/>
          <w:b/>
          <w:i/>
          <w:sz w:val="28"/>
          <w:szCs w:val="28"/>
        </w:rPr>
        <w:t xml:space="preserve">Тема 1. </w:t>
      </w:r>
      <w:r w:rsidRPr="005E5253">
        <w:rPr>
          <w:rFonts w:ascii="Times New Roman" w:hAnsi="Times New Roman" w:cs="Times New Roman"/>
          <w:b/>
          <w:i/>
          <w:sz w:val="28"/>
          <w:szCs w:val="28"/>
        </w:rPr>
        <w:t>Рисование гипсовой розетки с симметричным орнаментом.</w:t>
      </w:r>
    </w:p>
    <w:p w:rsidR="005E5253" w:rsidRPr="005E5253" w:rsidRDefault="005E5253" w:rsidP="00A9263C">
      <w:pPr>
        <w:jc w:val="both"/>
        <w:rPr>
          <w:rFonts w:ascii="Times New Roman" w:hAnsi="Times New Roman" w:cs="Times New Roman"/>
          <w:sz w:val="28"/>
          <w:szCs w:val="28"/>
        </w:rPr>
      </w:pPr>
      <w:r w:rsidRPr="005E5253">
        <w:rPr>
          <w:rFonts w:ascii="Times New Roman" w:hAnsi="Times New Roman" w:cs="Times New Roman"/>
          <w:sz w:val="28"/>
          <w:szCs w:val="28"/>
        </w:rPr>
        <w:t>Понятие «орнамент». Разновидности орнамента. Состав и свойства орнамента. Движение и ритм в орнаменте. Изучение форм орнаментов, характер их движения, членения, масштабность. Особенности рисования орнамента. Этапы изображения рисунка гипсовой плиты с симметричным орнаментом. Особенности композиционного размещения и линейно-перспективного построения гипсовой плиты с симметричным орнаментом. Тоновой масштаб и тоновые отношения в рисунке орнамента.</w:t>
      </w:r>
    </w:p>
    <w:p w:rsidR="005E5253" w:rsidRPr="005E5253" w:rsidRDefault="005E5253" w:rsidP="00A9263C">
      <w:pPr>
        <w:jc w:val="both"/>
        <w:rPr>
          <w:rFonts w:ascii="Times New Roman" w:hAnsi="Times New Roman" w:cs="Times New Roman"/>
          <w:b/>
          <w:sz w:val="28"/>
          <w:szCs w:val="28"/>
        </w:rPr>
      </w:pPr>
      <w:r w:rsidRPr="005E5253">
        <w:rPr>
          <w:rFonts w:ascii="Times New Roman" w:hAnsi="Times New Roman" w:cs="Times New Roman"/>
          <w:b/>
          <w:sz w:val="28"/>
          <w:szCs w:val="28"/>
        </w:rPr>
        <w:t>Практическое задание.</w:t>
      </w:r>
    </w:p>
    <w:p w:rsidR="005E5253" w:rsidRPr="005E5253" w:rsidRDefault="005E5253" w:rsidP="00A9263C">
      <w:pPr>
        <w:jc w:val="both"/>
        <w:rPr>
          <w:rFonts w:ascii="Times New Roman" w:hAnsi="Times New Roman" w:cs="Times New Roman"/>
          <w:sz w:val="28"/>
          <w:szCs w:val="28"/>
        </w:rPr>
      </w:pPr>
      <w:r w:rsidRPr="005E5253">
        <w:rPr>
          <w:rFonts w:ascii="Times New Roman" w:hAnsi="Times New Roman" w:cs="Times New Roman"/>
          <w:sz w:val="28"/>
          <w:szCs w:val="28"/>
        </w:rPr>
        <w:t>Тональный рисунок гипсовой</w:t>
      </w:r>
      <w:r w:rsidR="000A3AAA">
        <w:rPr>
          <w:rFonts w:ascii="Times New Roman" w:hAnsi="Times New Roman" w:cs="Times New Roman"/>
          <w:sz w:val="28"/>
          <w:szCs w:val="28"/>
        </w:rPr>
        <w:t xml:space="preserve"> розетки</w:t>
      </w:r>
      <w:r w:rsidRPr="005E5253">
        <w:rPr>
          <w:rFonts w:ascii="Times New Roman" w:hAnsi="Times New Roman" w:cs="Times New Roman"/>
          <w:sz w:val="28"/>
          <w:szCs w:val="28"/>
        </w:rPr>
        <w:t xml:space="preserve"> с симметричным орнаментом</w:t>
      </w:r>
      <w:r w:rsidR="000A3AAA">
        <w:rPr>
          <w:rFonts w:ascii="Times New Roman" w:hAnsi="Times New Roman" w:cs="Times New Roman"/>
          <w:sz w:val="28"/>
          <w:szCs w:val="28"/>
        </w:rPr>
        <w:t xml:space="preserve"> (так как нет возможности рисовать с натуры, вы сами в </w:t>
      </w:r>
      <w:r w:rsidR="000B40B0">
        <w:rPr>
          <w:rFonts w:ascii="Times New Roman" w:hAnsi="Times New Roman" w:cs="Times New Roman"/>
          <w:sz w:val="28"/>
          <w:szCs w:val="28"/>
        </w:rPr>
        <w:t>интернете</w:t>
      </w:r>
      <w:r w:rsidR="000A3AAA">
        <w:rPr>
          <w:rFonts w:ascii="Times New Roman" w:hAnsi="Times New Roman" w:cs="Times New Roman"/>
          <w:sz w:val="28"/>
          <w:szCs w:val="28"/>
        </w:rPr>
        <w:t xml:space="preserve"> ищете картинку с розеткой)</w:t>
      </w:r>
      <w:r w:rsidRPr="005E5253">
        <w:rPr>
          <w:rFonts w:ascii="Times New Roman" w:hAnsi="Times New Roman" w:cs="Times New Roman"/>
          <w:sz w:val="28"/>
          <w:szCs w:val="28"/>
        </w:rPr>
        <w:t>.</w:t>
      </w:r>
    </w:p>
    <w:p w:rsidR="005E5253" w:rsidRPr="005E5253" w:rsidRDefault="005E5253" w:rsidP="00A9263C">
      <w:pPr>
        <w:jc w:val="both"/>
        <w:rPr>
          <w:rFonts w:ascii="Times New Roman" w:hAnsi="Times New Roman" w:cs="Times New Roman"/>
          <w:sz w:val="28"/>
          <w:szCs w:val="28"/>
        </w:rPr>
      </w:pPr>
      <w:r w:rsidRPr="005E5253">
        <w:rPr>
          <w:rFonts w:ascii="Times New Roman" w:hAnsi="Times New Roman" w:cs="Times New Roman"/>
          <w:b/>
          <w:sz w:val="28"/>
          <w:szCs w:val="28"/>
        </w:rPr>
        <w:t>Материал</w:t>
      </w:r>
      <w:r w:rsidRPr="005E5253">
        <w:rPr>
          <w:rFonts w:ascii="Times New Roman" w:hAnsi="Times New Roman" w:cs="Times New Roman"/>
          <w:sz w:val="28"/>
          <w:szCs w:val="28"/>
        </w:rPr>
        <w:t>: карандаш. Размер бумаги: А 3.</w:t>
      </w:r>
    </w:p>
    <w:p w:rsidR="005E5253" w:rsidRPr="005E5253" w:rsidRDefault="005E5253" w:rsidP="00A9263C">
      <w:pPr>
        <w:jc w:val="both"/>
        <w:rPr>
          <w:rFonts w:ascii="Times New Roman" w:hAnsi="Times New Roman" w:cs="Times New Roman"/>
          <w:b/>
          <w:i/>
          <w:sz w:val="28"/>
          <w:szCs w:val="28"/>
        </w:rPr>
      </w:pPr>
      <w:r w:rsidRPr="005E5253">
        <w:rPr>
          <w:rFonts w:ascii="Times New Roman" w:hAnsi="Times New Roman" w:cs="Times New Roman"/>
          <w:b/>
          <w:i/>
          <w:sz w:val="28"/>
          <w:szCs w:val="28"/>
        </w:rPr>
        <w:t xml:space="preserve">Тема </w:t>
      </w:r>
      <w:r>
        <w:rPr>
          <w:rFonts w:ascii="Times New Roman" w:hAnsi="Times New Roman" w:cs="Times New Roman"/>
          <w:b/>
          <w:i/>
          <w:sz w:val="28"/>
          <w:szCs w:val="28"/>
        </w:rPr>
        <w:t>2</w:t>
      </w:r>
      <w:r w:rsidRPr="005E5253">
        <w:rPr>
          <w:rFonts w:ascii="Times New Roman" w:hAnsi="Times New Roman" w:cs="Times New Roman"/>
          <w:b/>
          <w:i/>
          <w:sz w:val="28"/>
          <w:szCs w:val="28"/>
        </w:rPr>
        <w:t>.</w:t>
      </w:r>
      <w:r w:rsidRPr="005E5253">
        <w:rPr>
          <w:rFonts w:ascii="Times New Roman" w:hAnsi="Times New Roman" w:cs="Times New Roman"/>
          <w:sz w:val="28"/>
          <w:szCs w:val="28"/>
        </w:rPr>
        <w:t xml:space="preserve"> </w:t>
      </w:r>
      <w:r w:rsidRPr="005E5253">
        <w:rPr>
          <w:rFonts w:ascii="Times New Roman" w:hAnsi="Times New Roman" w:cs="Times New Roman"/>
          <w:b/>
          <w:i/>
          <w:sz w:val="28"/>
          <w:szCs w:val="28"/>
        </w:rPr>
        <w:t>Рисование гипсовой розетки с несимметричным орнаментом.</w:t>
      </w:r>
    </w:p>
    <w:p w:rsidR="005E5253" w:rsidRPr="005E5253" w:rsidRDefault="005E5253" w:rsidP="00A9263C">
      <w:pPr>
        <w:jc w:val="both"/>
        <w:rPr>
          <w:rFonts w:ascii="Times New Roman" w:hAnsi="Times New Roman" w:cs="Times New Roman"/>
          <w:sz w:val="28"/>
          <w:szCs w:val="28"/>
        </w:rPr>
      </w:pPr>
      <w:r w:rsidRPr="005E5253">
        <w:rPr>
          <w:rFonts w:ascii="Times New Roman" w:hAnsi="Times New Roman" w:cs="Times New Roman"/>
          <w:sz w:val="28"/>
          <w:szCs w:val="28"/>
        </w:rPr>
        <w:t>Понятие «орнамент». Разновидности орнамента. Состав и свойства орнамента. Движение и ритм в орнаменте. Изучение форм орнаментов, характер их движения, членения, масштабность. Особенности рисования орнамента. Этапы изображения рисунка гипсовой плиты с несимметричным орнаментом. Особенности композиционного размещения и линейно-перспективного построения гипсовой плиты с несимметричным орнаментом. Тоновой масштаб и тоновые отношения в рисунке орнамента.</w:t>
      </w:r>
    </w:p>
    <w:p w:rsidR="005E5253" w:rsidRPr="005E5253" w:rsidRDefault="005E5253" w:rsidP="00A9263C">
      <w:pPr>
        <w:jc w:val="both"/>
        <w:rPr>
          <w:rFonts w:ascii="Times New Roman" w:hAnsi="Times New Roman" w:cs="Times New Roman"/>
          <w:b/>
          <w:sz w:val="28"/>
          <w:szCs w:val="28"/>
        </w:rPr>
      </w:pPr>
      <w:r w:rsidRPr="005E5253">
        <w:rPr>
          <w:rFonts w:ascii="Times New Roman" w:hAnsi="Times New Roman" w:cs="Times New Roman"/>
          <w:b/>
          <w:sz w:val="28"/>
          <w:szCs w:val="28"/>
        </w:rPr>
        <w:t>Практическое задание.</w:t>
      </w:r>
    </w:p>
    <w:p w:rsidR="005E5253" w:rsidRPr="005E5253" w:rsidRDefault="005E5253" w:rsidP="00A9263C">
      <w:pPr>
        <w:jc w:val="both"/>
        <w:rPr>
          <w:rFonts w:ascii="Times New Roman" w:hAnsi="Times New Roman" w:cs="Times New Roman"/>
          <w:sz w:val="28"/>
          <w:szCs w:val="28"/>
        </w:rPr>
      </w:pPr>
      <w:r w:rsidRPr="005E5253">
        <w:rPr>
          <w:rFonts w:ascii="Times New Roman" w:hAnsi="Times New Roman" w:cs="Times New Roman"/>
          <w:sz w:val="28"/>
          <w:szCs w:val="28"/>
        </w:rPr>
        <w:t>Тональный рисунок гипсовой плиты с несимметричным орнаментом</w:t>
      </w:r>
      <w:r w:rsidR="000B40B0">
        <w:rPr>
          <w:rFonts w:ascii="Times New Roman" w:hAnsi="Times New Roman" w:cs="Times New Roman"/>
          <w:sz w:val="28"/>
          <w:szCs w:val="28"/>
        </w:rPr>
        <w:t xml:space="preserve"> </w:t>
      </w:r>
      <w:r w:rsidR="000B40B0" w:rsidRPr="000B40B0">
        <w:rPr>
          <w:rFonts w:ascii="Times New Roman" w:hAnsi="Times New Roman" w:cs="Times New Roman"/>
          <w:sz w:val="28"/>
          <w:szCs w:val="28"/>
        </w:rPr>
        <w:t>(так как нет возможности рисовать с натуры, вы сами в интернете ищете картинку с розеткой).</w:t>
      </w:r>
    </w:p>
    <w:p w:rsidR="005E5253" w:rsidRPr="005E5253" w:rsidRDefault="005E5253" w:rsidP="00A9263C">
      <w:pPr>
        <w:jc w:val="both"/>
        <w:rPr>
          <w:rFonts w:ascii="Times New Roman" w:hAnsi="Times New Roman" w:cs="Times New Roman"/>
          <w:sz w:val="28"/>
          <w:szCs w:val="28"/>
        </w:rPr>
      </w:pPr>
      <w:r w:rsidRPr="005E5253">
        <w:rPr>
          <w:rFonts w:ascii="Times New Roman" w:hAnsi="Times New Roman" w:cs="Times New Roman"/>
          <w:b/>
          <w:sz w:val="28"/>
          <w:szCs w:val="28"/>
        </w:rPr>
        <w:lastRenderedPageBreak/>
        <w:t>Материал:</w:t>
      </w:r>
      <w:r w:rsidRPr="005E5253">
        <w:rPr>
          <w:rFonts w:ascii="Times New Roman" w:hAnsi="Times New Roman" w:cs="Times New Roman"/>
          <w:sz w:val="28"/>
          <w:szCs w:val="28"/>
        </w:rPr>
        <w:t xml:space="preserve"> карандаш. Размер бумаги: А 3.</w:t>
      </w:r>
    </w:p>
    <w:p w:rsidR="005E5253" w:rsidRPr="005E5253" w:rsidRDefault="005E5253" w:rsidP="00A9263C">
      <w:pPr>
        <w:spacing w:after="130" w:line="240" w:lineRule="auto"/>
        <w:jc w:val="center"/>
        <w:outlineLvl w:val="0"/>
        <w:rPr>
          <w:rFonts w:ascii="Times New Roman" w:eastAsia="Times New Roman" w:hAnsi="Times New Roman" w:cs="Times New Roman"/>
          <w:b/>
          <w:color w:val="000000" w:themeColor="text1"/>
          <w:kern w:val="36"/>
          <w:sz w:val="28"/>
          <w:szCs w:val="28"/>
          <w:lang w:eastAsia="ru-RU"/>
        </w:rPr>
      </w:pPr>
      <w:r w:rsidRPr="005E5253">
        <w:rPr>
          <w:rFonts w:ascii="Times New Roman" w:eastAsia="Times New Roman" w:hAnsi="Times New Roman" w:cs="Times New Roman"/>
          <w:b/>
          <w:color w:val="000000" w:themeColor="text1"/>
          <w:kern w:val="36"/>
          <w:sz w:val="28"/>
          <w:szCs w:val="28"/>
          <w:lang w:eastAsia="ru-RU"/>
        </w:rPr>
        <w:t>Рисование гипсовой розетки</w:t>
      </w:r>
    </w:p>
    <w:p w:rsidR="005E5253" w:rsidRPr="005E5253" w:rsidRDefault="005E5253" w:rsidP="00A9263C">
      <w:pPr>
        <w:spacing w:after="0" w:line="240" w:lineRule="auto"/>
        <w:jc w:val="both"/>
        <w:rPr>
          <w:rFonts w:ascii="Times New Roman" w:eastAsia="Times New Roman" w:hAnsi="Times New Roman" w:cs="Times New Roman"/>
          <w:color w:val="000000" w:themeColor="text1"/>
          <w:sz w:val="24"/>
          <w:szCs w:val="24"/>
          <w:lang w:eastAsia="ru-RU"/>
        </w:rPr>
      </w:pPr>
      <w:r w:rsidRPr="005E5253">
        <w:rPr>
          <w:rFonts w:ascii="Times New Roman" w:eastAsia="Times New Roman" w:hAnsi="Times New Roman" w:cs="Times New Roman"/>
          <w:color w:val="000000" w:themeColor="text1"/>
          <w:sz w:val="24"/>
          <w:szCs w:val="24"/>
          <w:shd w:val="clear" w:color="auto" w:fill="FFFFFF"/>
          <w:lang w:eastAsia="ru-RU"/>
        </w:rPr>
        <w:t xml:space="preserve">    Изображение орнамента гипсовой розетки следует начинать с размещения ее на листе бумаги. При этом изображение розетки необходимо начинать с прямоугольной плиты, а не самого орнамента. Для этого намечают видимую с данной точки зрения общую форму, верхние, нижние и боковые границы. Здесь необходимо отметить, что на начальной стадии построения важно правильно определить основные габаритные размеры с учетом перспективного сокращения. От того, насколько верно определены размеры плиты, во многом зависят основные пропорции орнамента и его составных элементов. Определив основные размеры плиты и ее положение в пространстве (наклонное, вертикальное), намечают ось симметрии, являющуюся базовой основой рисунка. После чего, ориентируясь на характерные точки построения, строят линии, определяющие массу орнамента, и вспомогательными линиями намечают узловые пункты лепестков и отдельных </w:t>
      </w:r>
      <w:proofErr w:type="gramStart"/>
      <w:r w:rsidRPr="005E5253">
        <w:rPr>
          <w:rFonts w:ascii="Times New Roman" w:eastAsia="Times New Roman" w:hAnsi="Times New Roman" w:cs="Times New Roman"/>
          <w:color w:val="000000" w:themeColor="text1"/>
          <w:sz w:val="24"/>
          <w:szCs w:val="24"/>
          <w:shd w:val="clear" w:color="auto" w:fill="FFFFFF"/>
          <w:lang w:eastAsia="ru-RU"/>
        </w:rPr>
        <w:t>форм</w:t>
      </w:r>
      <w:proofErr w:type="gramEnd"/>
      <w:r w:rsidRPr="005E5253">
        <w:rPr>
          <w:rFonts w:ascii="Times New Roman" w:eastAsia="Times New Roman" w:hAnsi="Times New Roman" w:cs="Times New Roman"/>
          <w:color w:val="000000" w:themeColor="text1"/>
          <w:sz w:val="24"/>
          <w:szCs w:val="24"/>
          <w:shd w:val="clear" w:color="auto" w:fill="FFFFFF"/>
          <w:lang w:eastAsia="ru-RU"/>
        </w:rPr>
        <w:t xml:space="preserve"> как у основания плиты, так и на выступающей поверхности, обозначая характерными точками основные узлы ближних элементов и перспективную отдаленность элементов, парных к ним. Это относится к рисованию модели с трехчетвертного положения.</w:t>
      </w:r>
      <w:r w:rsidRPr="005E5253">
        <w:rPr>
          <w:rFonts w:ascii="Times New Roman" w:eastAsia="Times New Roman" w:hAnsi="Times New Roman" w:cs="Times New Roman"/>
          <w:color w:val="000000" w:themeColor="text1"/>
          <w:sz w:val="24"/>
          <w:szCs w:val="24"/>
          <w:lang w:eastAsia="ru-RU"/>
        </w:rPr>
        <w:br/>
      </w:r>
    </w:p>
    <w:p w:rsidR="005E5253" w:rsidRPr="005E5253" w:rsidRDefault="005E5253" w:rsidP="00A9263C">
      <w:pPr>
        <w:spacing w:after="0" w:line="240" w:lineRule="auto"/>
        <w:jc w:val="both"/>
        <w:rPr>
          <w:rFonts w:ascii="Times New Roman" w:eastAsia="Times New Roman" w:hAnsi="Times New Roman" w:cs="Times New Roman"/>
          <w:color w:val="000000" w:themeColor="text1"/>
          <w:sz w:val="24"/>
          <w:szCs w:val="24"/>
          <w:lang w:eastAsia="ru-RU"/>
        </w:rPr>
      </w:pPr>
      <w:r w:rsidRPr="005E5253">
        <w:rPr>
          <w:rFonts w:ascii="Times New Roman" w:eastAsia="Times New Roman" w:hAnsi="Times New Roman" w:cs="Times New Roman"/>
          <w:noProof/>
          <w:color w:val="000000" w:themeColor="text1"/>
          <w:sz w:val="24"/>
          <w:szCs w:val="24"/>
          <w:lang w:eastAsia="ru-RU"/>
        </w:rPr>
        <w:drawing>
          <wp:inline distT="0" distB="0" distL="0" distR="0" wp14:anchorId="43094625" wp14:editId="55D4C232">
            <wp:extent cx="4763135" cy="1988185"/>
            <wp:effectExtent l="0" t="0" r="0" b="0"/>
            <wp:docPr id="1" name="Рисунок 1" descr="Рисование гипсовой розетки">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ование гипсовой розетки">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3135" cy="1988185"/>
                    </a:xfrm>
                    <a:prstGeom prst="rect">
                      <a:avLst/>
                    </a:prstGeom>
                    <a:noFill/>
                    <a:ln>
                      <a:noFill/>
                    </a:ln>
                  </pic:spPr>
                </pic:pic>
              </a:graphicData>
            </a:graphic>
          </wp:inline>
        </w:drawing>
      </w:r>
      <w:r w:rsidRPr="005E5253">
        <w:rPr>
          <w:rFonts w:ascii="Times New Roman" w:eastAsia="Times New Roman" w:hAnsi="Times New Roman" w:cs="Times New Roman"/>
          <w:color w:val="000000" w:themeColor="text1"/>
          <w:sz w:val="24"/>
          <w:szCs w:val="24"/>
          <w:lang w:eastAsia="ru-RU"/>
        </w:rPr>
        <w:br/>
        <w:t>Рис. 94</w:t>
      </w:r>
    </w:p>
    <w:p w:rsidR="005E5253" w:rsidRPr="005E5253" w:rsidRDefault="005E5253" w:rsidP="00A9263C">
      <w:pPr>
        <w:spacing w:after="0" w:line="240" w:lineRule="auto"/>
        <w:jc w:val="both"/>
        <w:rPr>
          <w:rFonts w:ascii="Times New Roman" w:eastAsia="Times New Roman" w:hAnsi="Times New Roman" w:cs="Times New Roman"/>
          <w:color w:val="000000" w:themeColor="text1"/>
          <w:sz w:val="24"/>
          <w:szCs w:val="24"/>
          <w:lang w:eastAsia="ru-RU"/>
        </w:rPr>
      </w:pPr>
      <w:r w:rsidRPr="005E5253">
        <w:rPr>
          <w:rFonts w:ascii="Times New Roman" w:eastAsia="Times New Roman" w:hAnsi="Times New Roman" w:cs="Times New Roman"/>
          <w:color w:val="000000" w:themeColor="text1"/>
          <w:sz w:val="24"/>
          <w:szCs w:val="24"/>
          <w:lang w:eastAsia="ru-RU"/>
        </w:rPr>
        <w:br/>
      </w:r>
      <w:r w:rsidRPr="005E5253">
        <w:rPr>
          <w:rFonts w:ascii="Times New Roman" w:eastAsia="Times New Roman" w:hAnsi="Times New Roman" w:cs="Times New Roman"/>
          <w:color w:val="000000" w:themeColor="text1"/>
          <w:sz w:val="24"/>
          <w:szCs w:val="24"/>
          <w:lang w:eastAsia="ru-RU"/>
        </w:rPr>
        <w:br/>
      </w:r>
      <w:r w:rsidRPr="005E5253">
        <w:rPr>
          <w:rFonts w:ascii="Times New Roman" w:eastAsia="Times New Roman" w:hAnsi="Times New Roman" w:cs="Times New Roman"/>
          <w:color w:val="000000" w:themeColor="text1"/>
          <w:sz w:val="24"/>
          <w:szCs w:val="24"/>
          <w:shd w:val="clear" w:color="auto" w:fill="FFFFFF"/>
          <w:lang w:eastAsia="ru-RU"/>
        </w:rPr>
        <w:t xml:space="preserve">    Для ясности </w:t>
      </w:r>
      <w:proofErr w:type="gramStart"/>
      <w:r w:rsidRPr="005E5253">
        <w:rPr>
          <w:rFonts w:ascii="Times New Roman" w:eastAsia="Times New Roman" w:hAnsi="Times New Roman" w:cs="Times New Roman"/>
          <w:color w:val="000000" w:themeColor="text1"/>
          <w:sz w:val="24"/>
          <w:szCs w:val="24"/>
          <w:shd w:val="clear" w:color="auto" w:fill="FFFFFF"/>
          <w:lang w:eastAsia="ru-RU"/>
        </w:rPr>
        <w:t>построения конструкции изображения рельефа орнамента</w:t>
      </w:r>
      <w:proofErr w:type="gramEnd"/>
      <w:r w:rsidRPr="005E5253">
        <w:rPr>
          <w:rFonts w:ascii="Times New Roman" w:eastAsia="Times New Roman" w:hAnsi="Times New Roman" w:cs="Times New Roman"/>
          <w:color w:val="000000" w:themeColor="text1"/>
          <w:sz w:val="24"/>
          <w:szCs w:val="24"/>
          <w:shd w:val="clear" w:color="auto" w:fill="FFFFFF"/>
          <w:lang w:eastAsia="ru-RU"/>
        </w:rPr>
        <w:t xml:space="preserve"> нужно прорисовывать легкими линиями, как бы прозрачно, насквозь, все видимые и невидимые формы элементов. Это поможет проследить за ходом построения высоты рельефа орнамента, особенно на дальней, скрытой от глаз стороне высоты рельефа. Наметив основную выступающую массу орнамента, следует перейти к определению его крупных элементов. Проверив их, можно будет приступить к построению более мелких деталей. Работая над деталями, не следует терять из вида уже намеченную большую форму, что часто случается с начинающими рисовальщиками. При построении изображения гипсовых розеток с симметричным расположением орнамента необходимо последовательно намечать симметричные </w:t>
      </w:r>
      <w:proofErr w:type="gramStart"/>
      <w:r w:rsidRPr="005E5253">
        <w:rPr>
          <w:rFonts w:ascii="Times New Roman" w:eastAsia="Times New Roman" w:hAnsi="Times New Roman" w:cs="Times New Roman"/>
          <w:color w:val="000000" w:themeColor="text1"/>
          <w:sz w:val="24"/>
          <w:szCs w:val="24"/>
          <w:shd w:val="clear" w:color="auto" w:fill="FFFFFF"/>
          <w:lang w:eastAsia="ru-RU"/>
        </w:rPr>
        <w:t>детали</w:t>
      </w:r>
      <w:proofErr w:type="gramEnd"/>
      <w:r w:rsidRPr="005E5253">
        <w:rPr>
          <w:rFonts w:ascii="Times New Roman" w:eastAsia="Times New Roman" w:hAnsi="Times New Roman" w:cs="Times New Roman"/>
          <w:color w:val="000000" w:themeColor="text1"/>
          <w:sz w:val="24"/>
          <w:szCs w:val="24"/>
          <w:shd w:val="clear" w:color="auto" w:fill="FFFFFF"/>
          <w:lang w:eastAsia="ru-RU"/>
        </w:rPr>
        <w:t xml:space="preserve"> как справа, так и слева или, намечая ближнюю, следует намечать и дальнюю с одинаковой степенью прорисовки, но с учетом удаленности.</w:t>
      </w:r>
      <w:r w:rsidRPr="005E5253">
        <w:rPr>
          <w:rFonts w:ascii="Times New Roman" w:eastAsia="Times New Roman" w:hAnsi="Times New Roman" w:cs="Times New Roman"/>
          <w:color w:val="000000" w:themeColor="text1"/>
          <w:sz w:val="24"/>
          <w:szCs w:val="24"/>
          <w:lang w:eastAsia="ru-RU"/>
        </w:rPr>
        <w:br/>
      </w:r>
    </w:p>
    <w:p w:rsidR="005E5253" w:rsidRPr="005E5253" w:rsidRDefault="005E5253" w:rsidP="00A9263C">
      <w:pPr>
        <w:spacing w:after="0" w:line="240" w:lineRule="auto"/>
        <w:jc w:val="both"/>
        <w:rPr>
          <w:rFonts w:ascii="Times New Roman" w:eastAsia="Times New Roman" w:hAnsi="Times New Roman" w:cs="Times New Roman"/>
          <w:color w:val="000000" w:themeColor="text1"/>
          <w:sz w:val="24"/>
          <w:szCs w:val="24"/>
          <w:lang w:eastAsia="ru-RU"/>
        </w:rPr>
      </w:pPr>
      <w:r w:rsidRPr="005E5253">
        <w:rPr>
          <w:rFonts w:ascii="Times New Roman" w:eastAsia="Times New Roman" w:hAnsi="Times New Roman" w:cs="Times New Roman"/>
          <w:noProof/>
          <w:color w:val="000000" w:themeColor="text1"/>
          <w:sz w:val="24"/>
          <w:szCs w:val="24"/>
          <w:lang w:eastAsia="ru-RU"/>
        </w:rPr>
        <w:lastRenderedPageBreak/>
        <w:drawing>
          <wp:inline distT="0" distB="0" distL="0" distR="0" wp14:anchorId="5E2AE050" wp14:editId="2DEC4956">
            <wp:extent cx="4763135" cy="3391535"/>
            <wp:effectExtent l="0" t="0" r="0" b="0"/>
            <wp:docPr id="2" name="Рисунок 2" descr="Рисование гипсовой розетки">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ование гипсовой розетки">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135" cy="3391535"/>
                    </a:xfrm>
                    <a:prstGeom prst="rect">
                      <a:avLst/>
                    </a:prstGeom>
                    <a:noFill/>
                    <a:ln>
                      <a:noFill/>
                    </a:ln>
                  </pic:spPr>
                </pic:pic>
              </a:graphicData>
            </a:graphic>
          </wp:inline>
        </w:drawing>
      </w:r>
      <w:r w:rsidRPr="005E5253">
        <w:rPr>
          <w:rFonts w:ascii="Times New Roman" w:eastAsia="Times New Roman" w:hAnsi="Times New Roman" w:cs="Times New Roman"/>
          <w:color w:val="000000" w:themeColor="text1"/>
          <w:sz w:val="24"/>
          <w:szCs w:val="24"/>
          <w:lang w:eastAsia="ru-RU"/>
        </w:rPr>
        <w:br/>
        <w:t>Рис.95. Принципы построения гипсовых несимметричных орнаментов</w:t>
      </w:r>
    </w:p>
    <w:p w:rsidR="005E5253" w:rsidRPr="000A3AAA" w:rsidRDefault="005E5253" w:rsidP="00A9263C">
      <w:pPr>
        <w:jc w:val="both"/>
        <w:rPr>
          <w:rFonts w:ascii="Times New Roman" w:eastAsia="Times New Roman" w:hAnsi="Times New Roman" w:cs="Times New Roman"/>
          <w:color w:val="000000" w:themeColor="text1"/>
          <w:sz w:val="24"/>
          <w:szCs w:val="24"/>
          <w:shd w:val="clear" w:color="auto" w:fill="FFFFFF"/>
          <w:lang w:eastAsia="ru-RU"/>
        </w:rPr>
      </w:pPr>
      <w:r w:rsidRPr="000A3AAA">
        <w:rPr>
          <w:rFonts w:ascii="Times New Roman" w:eastAsia="Times New Roman" w:hAnsi="Times New Roman" w:cs="Times New Roman"/>
          <w:color w:val="000000" w:themeColor="text1"/>
          <w:sz w:val="24"/>
          <w:szCs w:val="24"/>
          <w:lang w:eastAsia="ru-RU"/>
        </w:rPr>
        <w:br/>
      </w:r>
      <w:r w:rsidRPr="000A3AAA">
        <w:rPr>
          <w:rFonts w:ascii="Times New Roman" w:eastAsia="Times New Roman" w:hAnsi="Times New Roman" w:cs="Times New Roman"/>
          <w:color w:val="000000" w:themeColor="text1"/>
          <w:sz w:val="24"/>
          <w:szCs w:val="24"/>
          <w:shd w:val="clear" w:color="auto" w:fill="FFFFFF"/>
          <w:lang w:eastAsia="ru-RU"/>
        </w:rPr>
        <w:t xml:space="preserve">    Несимметричные орнаменты (рис.95) представляют собой более сложную форму для рисования с натуры. Здесь, прежде всего, необходимо основываться на характере формы изгиба и завитка, правильно соотносить их пропорциональные части между собой и с целым. Намечая вспомогательными </w:t>
      </w:r>
      <w:proofErr w:type="gramStart"/>
      <w:r w:rsidRPr="000A3AAA">
        <w:rPr>
          <w:rFonts w:ascii="Times New Roman" w:eastAsia="Times New Roman" w:hAnsi="Times New Roman" w:cs="Times New Roman"/>
          <w:color w:val="000000" w:themeColor="text1"/>
          <w:sz w:val="24"/>
          <w:szCs w:val="24"/>
          <w:shd w:val="clear" w:color="auto" w:fill="FFFFFF"/>
          <w:lang w:eastAsia="ru-RU"/>
        </w:rPr>
        <w:t>линиями</w:t>
      </w:r>
      <w:proofErr w:type="gramEnd"/>
      <w:r w:rsidRPr="000A3AAA">
        <w:rPr>
          <w:rFonts w:ascii="Times New Roman" w:eastAsia="Times New Roman" w:hAnsi="Times New Roman" w:cs="Times New Roman"/>
          <w:color w:val="000000" w:themeColor="text1"/>
          <w:sz w:val="24"/>
          <w:szCs w:val="24"/>
          <w:shd w:val="clear" w:color="auto" w:fill="FFFFFF"/>
          <w:lang w:eastAsia="ru-RU"/>
        </w:rPr>
        <w:t xml:space="preserve"> основные размеры орнамента, следует установить взаимосвязь отдельных частей между собой. Установив основные пропорциональные отношения, переходят к изображению изгибов лепестков, цветов, веток, а также спиральных кривых завитка, сопоставляя их с остальными, ранее уточненными деталями. Приступая к выявлению объемной формы светотенью, необходимо подчеркнуть характер изгиба форм, плавность переходов линий, и главное, правильно сопоставить силу </w:t>
      </w:r>
      <w:proofErr w:type="gramStart"/>
      <w:r w:rsidRPr="000A3AAA">
        <w:rPr>
          <w:rFonts w:ascii="Times New Roman" w:eastAsia="Times New Roman" w:hAnsi="Times New Roman" w:cs="Times New Roman"/>
          <w:color w:val="000000" w:themeColor="text1"/>
          <w:sz w:val="24"/>
          <w:szCs w:val="24"/>
          <w:shd w:val="clear" w:color="auto" w:fill="FFFFFF"/>
          <w:lang w:eastAsia="ru-RU"/>
        </w:rPr>
        <w:t>тонов</w:t>
      </w:r>
      <w:proofErr w:type="gramEnd"/>
      <w:r w:rsidRPr="000A3AAA">
        <w:rPr>
          <w:rFonts w:ascii="Times New Roman" w:eastAsia="Times New Roman" w:hAnsi="Times New Roman" w:cs="Times New Roman"/>
          <w:color w:val="000000" w:themeColor="text1"/>
          <w:sz w:val="24"/>
          <w:szCs w:val="24"/>
          <w:shd w:val="clear" w:color="auto" w:fill="FFFFFF"/>
          <w:lang w:eastAsia="ru-RU"/>
        </w:rPr>
        <w:t xml:space="preserve"> как в тени, так и на свету, приближая рисунок к определенной степени завершенности.</w:t>
      </w:r>
      <w:r w:rsidRPr="000A3AAA">
        <w:rPr>
          <w:rFonts w:ascii="Times New Roman" w:eastAsia="Times New Roman" w:hAnsi="Times New Roman" w:cs="Times New Roman"/>
          <w:color w:val="000000" w:themeColor="text1"/>
          <w:sz w:val="24"/>
          <w:szCs w:val="24"/>
          <w:lang w:eastAsia="ru-RU"/>
        </w:rPr>
        <w:br/>
      </w:r>
      <w:r w:rsidRPr="000A3AAA">
        <w:rPr>
          <w:rFonts w:ascii="Times New Roman" w:eastAsia="Times New Roman" w:hAnsi="Times New Roman" w:cs="Times New Roman"/>
          <w:color w:val="000000" w:themeColor="text1"/>
          <w:sz w:val="24"/>
          <w:szCs w:val="24"/>
          <w:lang w:eastAsia="ru-RU"/>
        </w:rPr>
        <w:br/>
      </w:r>
      <w:r w:rsidRPr="000A3AAA">
        <w:rPr>
          <w:rFonts w:ascii="Times New Roman" w:eastAsia="Times New Roman" w:hAnsi="Times New Roman" w:cs="Times New Roman"/>
          <w:color w:val="000000" w:themeColor="text1"/>
          <w:sz w:val="24"/>
          <w:szCs w:val="24"/>
          <w:shd w:val="clear" w:color="auto" w:fill="FFFFFF"/>
          <w:lang w:eastAsia="ru-RU"/>
        </w:rPr>
        <w:t>    Наиболее сложным объектом для рисования в архитектурной орнаментировке является лист аканта, применяемый в основном в качестве декоративного элемента в композиции сложных по форме коринфских капителей (</w:t>
      </w:r>
      <w:hyperlink r:id="rId10" w:tgtFrame="_blank" w:history="1">
        <w:r w:rsidRPr="000A3AAA">
          <w:rPr>
            <w:rFonts w:ascii="Times New Roman" w:eastAsia="Times New Roman" w:hAnsi="Times New Roman" w:cs="Times New Roman"/>
            <w:color w:val="000000" w:themeColor="text1"/>
            <w:sz w:val="24"/>
            <w:szCs w:val="24"/>
            <w:shd w:val="clear" w:color="auto" w:fill="FFFFFF"/>
            <w:lang w:eastAsia="ru-RU"/>
          </w:rPr>
          <w:t>см. рис.92</w:t>
        </w:r>
      </w:hyperlink>
      <w:r w:rsidRPr="000A3AAA">
        <w:rPr>
          <w:rFonts w:ascii="Times New Roman" w:eastAsia="Times New Roman" w:hAnsi="Times New Roman" w:cs="Times New Roman"/>
          <w:color w:val="000000" w:themeColor="text1"/>
          <w:sz w:val="24"/>
          <w:szCs w:val="24"/>
          <w:shd w:val="clear" w:color="auto" w:fill="FFFFFF"/>
          <w:lang w:eastAsia="ru-RU"/>
        </w:rPr>
        <w:t xml:space="preserve">). На рисунках этой капители можно увидеть, как в определенном порядке расположены лепестки листьев аканта, волюты, различные завитки. При изображении подобных сложных </w:t>
      </w:r>
      <w:proofErr w:type="gramStart"/>
      <w:r w:rsidRPr="000A3AAA">
        <w:rPr>
          <w:rFonts w:ascii="Times New Roman" w:eastAsia="Times New Roman" w:hAnsi="Times New Roman" w:cs="Times New Roman"/>
          <w:color w:val="000000" w:themeColor="text1"/>
          <w:sz w:val="24"/>
          <w:szCs w:val="24"/>
          <w:shd w:val="clear" w:color="auto" w:fill="FFFFFF"/>
          <w:lang w:eastAsia="ru-RU"/>
        </w:rPr>
        <w:t>капителей</w:t>
      </w:r>
      <w:proofErr w:type="gramEnd"/>
      <w:r w:rsidRPr="000A3AAA">
        <w:rPr>
          <w:rFonts w:ascii="Times New Roman" w:eastAsia="Times New Roman" w:hAnsi="Times New Roman" w:cs="Times New Roman"/>
          <w:color w:val="000000" w:themeColor="text1"/>
          <w:sz w:val="24"/>
          <w:szCs w:val="24"/>
          <w:shd w:val="clear" w:color="auto" w:fill="FFFFFF"/>
          <w:lang w:eastAsia="ru-RU"/>
        </w:rPr>
        <w:t xml:space="preserve"> прежде всего следует постараться понять их конструктивную сущность, основу, составляющую общую форму. Ее, как правило, составляет либо усеченный конус, либо усеченная четырехгранная пирамида, направленная широким основанием вверх. Ее верхний элемент </w:t>
      </w:r>
      <w:r w:rsidR="000B40B0">
        <w:rPr>
          <w:rFonts w:ascii="Times New Roman" w:eastAsia="Times New Roman" w:hAnsi="Times New Roman" w:cs="Times New Roman"/>
          <w:color w:val="000000" w:themeColor="text1"/>
          <w:sz w:val="24"/>
          <w:szCs w:val="24"/>
          <w:shd w:val="clear" w:color="auto" w:fill="FFFFFF"/>
          <w:lang w:eastAsia="ru-RU"/>
        </w:rPr>
        <w:t>–</w:t>
      </w:r>
      <w:r w:rsidRPr="000A3AAA">
        <w:rPr>
          <w:rFonts w:ascii="Times New Roman" w:eastAsia="Times New Roman" w:hAnsi="Times New Roman" w:cs="Times New Roman"/>
          <w:color w:val="000000" w:themeColor="text1"/>
          <w:sz w:val="24"/>
          <w:szCs w:val="24"/>
          <w:shd w:val="clear" w:color="auto" w:fill="FFFFFF"/>
          <w:lang w:eastAsia="ru-RU"/>
        </w:rPr>
        <w:t xml:space="preserve"> абака, представляет собой плиту сложной конфигурации, в основе которой лежит квадрат. Это хорошо прослеживается при рассмотрении плиты в плане (сверху), когда все острые углы одинаково удалены от центра. Для построения таких капителей необходимо понять, что они, как и остальные, относятся к телам вращения. Поэтому построение следует начинать со средней линии </w:t>
      </w:r>
      <w:r w:rsidR="000B40B0">
        <w:rPr>
          <w:rFonts w:ascii="Times New Roman" w:eastAsia="Times New Roman" w:hAnsi="Times New Roman" w:cs="Times New Roman"/>
          <w:color w:val="000000" w:themeColor="text1"/>
          <w:sz w:val="24"/>
          <w:szCs w:val="24"/>
          <w:shd w:val="clear" w:color="auto" w:fill="FFFFFF"/>
          <w:lang w:eastAsia="ru-RU"/>
        </w:rPr>
        <w:t>–</w:t>
      </w:r>
      <w:r w:rsidRPr="000A3AAA">
        <w:rPr>
          <w:rFonts w:ascii="Times New Roman" w:eastAsia="Times New Roman" w:hAnsi="Times New Roman" w:cs="Times New Roman"/>
          <w:color w:val="000000" w:themeColor="text1"/>
          <w:sz w:val="24"/>
          <w:szCs w:val="24"/>
          <w:shd w:val="clear" w:color="auto" w:fill="FFFFFF"/>
          <w:lang w:eastAsia="ru-RU"/>
        </w:rPr>
        <w:t xml:space="preserve"> оси симметрии, так же, как при построении дорической и ионической капителей.</w:t>
      </w:r>
    </w:p>
    <w:p w:rsidR="000A3AAA" w:rsidRPr="000A3AAA" w:rsidRDefault="000A3AAA" w:rsidP="00A9263C">
      <w:pPr>
        <w:spacing w:after="100" w:afterAutospacing="1" w:line="240" w:lineRule="auto"/>
        <w:ind w:firstLine="150"/>
        <w:outlineLvl w:val="0"/>
        <w:rPr>
          <w:rFonts w:ascii="Times New Roman" w:eastAsia="Times New Roman" w:hAnsi="Times New Roman" w:cs="Times New Roman"/>
          <w:b/>
          <w:bCs/>
          <w:color w:val="000000"/>
          <w:kern w:val="36"/>
          <w:sz w:val="24"/>
          <w:szCs w:val="24"/>
          <w:lang w:eastAsia="ru-RU"/>
        </w:rPr>
      </w:pPr>
      <w:r w:rsidRPr="000A3AAA">
        <w:rPr>
          <w:rFonts w:ascii="Times New Roman" w:eastAsia="Times New Roman" w:hAnsi="Times New Roman" w:cs="Times New Roman"/>
          <w:b/>
          <w:bCs/>
          <w:color w:val="000000"/>
          <w:kern w:val="36"/>
          <w:sz w:val="24"/>
          <w:szCs w:val="24"/>
          <w:lang w:eastAsia="ru-RU"/>
        </w:rPr>
        <w:lastRenderedPageBreak/>
        <w:t>Рисование гипсовых орнаментов и розеток</w:t>
      </w:r>
    </w:p>
    <w:p w:rsidR="000A3AAA" w:rsidRPr="000A3AAA" w:rsidRDefault="000A3AAA" w:rsidP="00A9263C">
      <w:pPr>
        <w:spacing w:before="100" w:beforeAutospacing="1" w:after="100" w:afterAutospacing="1" w:line="240" w:lineRule="auto"/>
        <w:ind w:firstLine="225"/>
        <w:jc w:val="both"/>
        <w:rPr>
          <w:rFonts w:ascii="Times New Roman" w:eastAsia="Times New Roman" w:hAnsi="Times New Roman" w:cs="Times New Roman"/>
          <w:color w:val="000000"/>
          <w:sz w:val="24"/>
          <w:szCs w:val="24"/>
          <w:lang w:eastAsia="ru-RU"/>
        </w:rPr>
      </w:pPr>
      <w:r w:rsidRPr="000A3AAA">
        <w:rPr>
          <w:rFonts w:ascii="Times New Roman" w:eastAsia="Times New Roman" w:hAnsi="Times New Roman" w:cs="Times New Roman"/>
          <w:i/>
          <w:iCs/>
          <w:color w:val="000000"/>
          <w:sz w:val="24"/>
          <w:szCs w:val="24"/>
          <w:lang w:eastAsia="ru-RU"/>
        </w:rPr>
        <w:t>Гипсовые орнаменты</w:t>
      </w:r>
      <w:r w:rsidRPr="000A3AAA">
        <w:rPr>
          <w:rFonts w:ascii="Times New Roman" w:eastAsia="Times New Roman" w:hAnsi="Times New Roman" w:cs="Times New Roman"/>
          <w:color w:val="000000"/>
          <w:sz w:val="24"/>
          <w:szCs w:val="24"/>
          <w:lang w:eastAsia="ru-RU"/>
        </w:rPr>
        <w:t> и </w:t>
      </w:r>
      <w:r w:rsidRPr="000A3AAA">
        <w:rPr>
          <w:rFonts w:ascii="Times New Roman" w:eastAsia="Times New Roman" w:hAnsi="Times New Roman" w:cs="Times New Roman"/>
          <w:i/>
          <w:iCs/>
          <w:color w:val="000000"/>
          <w:sz w:val="24"/>
          <w:szCs w:val="24"/>
          <w:lang w:eastAsia="ru-RU"/>
        </w:rPr>
        <w:t>розетки</w:t>
      </w:r>
      <w:r w:rsidRPr="000A3AAA">
        <w:rPr>
          <w:rFonts w:ascii="Times New Roman" w:eastAsia="Times New Roman" w:hAnsi="Times New Roman" w:cs="Times New Roman"/>
          <w:color w:val="000000"/>
          <w:sz w:val="24"/>
          <w:szCs w:val="24"/>
          <w:lang w:eastAsia="ru-RU"/>
        </w:rPr>
        <w:t xml:space="preserve"> применяются как архитектурные детали для украшения фасадов зданий и интерьеров. Основу орнамента составляет прямая плоская или кривая объемная плита, на которую наносится рисунок из геометрических фигур или элементов растительного мира. Обычно орнаменты состоят из одних и тех же ритмически повторяющихся элементов, которые, как правило, подвержены стилизации, благодаря чему четко просматривается их структура. </w:t>
      </w:r>
      <w:proofErr w:type="gramStart"/>
      <w:r w:rsidRPr="000A3AAA">
        <w:rPr>
          <w:rFonts w:ascii="Times New Roman" w:eastAsia="Times New Roman" w:hAnsi="Times New Roman" w:cs="Times New Roman"/>
          <w:color w:val="000000"/>
          <w:sz w:val="24"/>
          <w:szCs w:val="24"/>
          <w:lang w:eastAsia="ru-RU"/>
        </w:rPr>
        <w:t>В архитектуре наряду с простыми часто используются ритмически сложные орнаменты, в которых прослеживаются волнообразные элементы со спиральными завитками.</w:t>
      </w:r>
      <w:proofErr w:type="gramEnd"/>
    </w:p>
    <w:p w:rsidR="000A3AAA" w:rsidRPr="000A3AAA" w:rsidRDefault="000A3AAA" w:rsidP="00A9263C">
      <w:pPr>
        <w:spacing w:before="100" w:beforeAutospacing="1" w:after="100" w:afterAutospacing="1" w:line="240" w:lineRule="auto"/>
        <w:ind w:firstLine="225"/>
        <w:jc w:val="both"/>
        <w:rPr>
          <w:rFonts w:ascii="Times New Roman" w:eastAsia="Times New Roman" w:hAnsi="Times New Roman" w:cs="Times New Roman"/>
          <w:color w:val="000000"/>
          <w:sz w:val="24"/>
          <w:szCs w:val="24"/>
          <w:lang w:eastAsia="ru-RU"/>
        </w:rPr>
      </w:pPr>
      <w:r w:rsidRPr="000A3AAA">
        <w:rPr>
          <w:rFonts w:ascii="Times New Roman" w:eastAsia="Times New Roman" w:hAnsi="Times New Roman" w:cs="Times New Roman"/>
          <w:color w:val="000000"/>
          <w:sz w:val="24"/>
          <w:szCs w:val="24"/>
          <w:lang w:eastAsia="ru-RU"/>
        </w:rPr>
        <w:t>Форма орнамента состоит из большого количества разнообразнейших мелких форм, которые объединены в одно целое, выражающее архитектурный замысел. При рисовании орнамента важно разобраться во всех деталях, не упуская целого. Прежде чем перейти к изображению элемента орнамента, следует проанализировать высоту рельефа на отдельных участках.</w:t>
      </w:r>
    </w:p>
    <w:p w:rsidR="000A3AAA" w:rsidRPr="000A3AAA" w:rsidRDefault="000A3AAA" w:rsidP="00A9263C">
      <w:pPr>
        <w:spacing w:before="100" w:beforeAutospacing="1" w:after="100" w:afterAutospacing="1" w:line="240" w:lineRule="auto"/>
        <w:ind w:firstLine="225"/>
        <w:jc w:val="both"/>
        <w:rPr>
          <w:rFonts w:ascii="Times New Roman" w:eastAsia="Times New Roman" w:hAnsi="Times New Roman" w:cs="Times New Roman"/>
          <w:color w:val="000000"/>
          <w:sz w:val="24"/>
          <w:szCs w:val="24"/>
          <w:lang w:eastAsia="ru-RU"/>
        </w:rPr>
      </w:pPr>
      <w:r w:rsidRPr="000A3AAA">
        <w:rPr>
          <w:rFonts w:ascii="Times New Roman" w:eastAsia="Times New Roman" w:hAnsi="Times New Roman" w:cs="Times New Roman"/>
          <w:color w:val="000000"/>
          <w:sz w:val="24"/>
          <w:szCs w:val="24"/>
          <w:lang w:eastAsia="ru-RU"/>
        </w:rPr>
        <w:t>Особенностью гипсового рельефного орнамента является четкость формы и выразительность светотеневых переходов, поэтому необходимо обратить внимание на освещенность орнамента. Поверхность должна быть освещена таким образом, чтобы наиболее отчетливо выявлялась основная структура орнамента.</w:t>
      </w:r>
    </w:p>
    <w:p w:rsidR="000A3AAA" w:rsidRPr="000A3AAA" w:rsidRDefault="000A3AAA" w:rsidP="00A9263C">
      <w:pPr>
        <w:spacing w:before="100" w:beforeAutospacing="1" w:after="100" w:afterAutospacing="1" w:line="240" w:lineRule="auto"/>
        <w:ind w:firstLine="225"/>
        <w:jc w:val="both"/>
        <w:rPr>
          <w:rFonts w:ascii="Times New Roman" w:eastAsia="Times New Roman" w:hAnsi="Times New Roman" w:cs="Times New Roman"/>
          <w:color w:val="000000"/>
          <w:sz w:val="24"/>
          <w:szCs w:val="24"/>
          <w:lang w:eastAsia="ru-RU"/>
        </w:rPr>
      </w:pPr>
      <w:r w:rsidRPr="000A3AAA">
        <w:rPr>
          <w:rFonts w:ascii="Times New Roman" w:eastAsia="Times New Roman" w:hAnsi="Times New Roman" w:cs="Times New Roman"/>
          <w:color w:val="000000"/>
          <w:sz w:val="24"/>
          <w:szCs w:val="24"/>
          <w:lang w:eastAsia="ru-RU"/>
        </w:rPr>
        <w:t>Гипс относится к материалам, изобразительные свойства которых лучше проявляются при искусственном освещении. При этом он дает четкие тени, выразительную мягкость полутонов и ярко освещенные участки.</w:t>
      </w:r>
    </w:p>
    <w:p w:rsidR="000A3AAA" w:rsidRPr="000A3AAA" w:rsidRDefault="000A3AAA" w:rsidP="00A9263C">
      <w:pPr>
        <w:spacing w:before="100" w:beforeAutospacing="1" w:after="100" w:afterAutospacing="1" w:line="240" w:lineRule="auto"/>
        <w:ind w:firstLine="225"/>
        <w:jc w:val="both"/>
        <w:rPr>
          <w:rFonts w:ascii="Times New Roman" w:eastAsia="Times New Roman" w:hAnsi="Times New Roman" w:cs="Times New Roman"/>
          <w:color w:val="000000"/>
          <w:sz w:val="24"/>
          <w:szCs w:val="24"/>
          <w:lang w:eastAsia="ru-RU"/>
        </w:rPr>
      </w:pPr>
      <w:r w:rsidRPr="000A3AAA">
        <w:rPr>
          <w:rFonts w:ascii="Times New Roman" w:eastAsia="Times New Roman" w:hAnsi="Times New Roman" w:cs="Times New Roman"/>
          <w:color w:val="000000"/>
          <w:sz w:val="24"/>
          <w:szCs w:val="24"/>
          <w:lang w:eastAsia="ru-RU"/>
        </w:rPr>
        <w:t xml:space="preserve">Затем надо решить, как будет изображен орнамент </w:t>
      </w:r>
      <w:r w:rsidR="000B40B0">
        <w:rPr>
          <w:rFonts w:ascii="Times New Roman" w:eastAsia="Times New Roman" w:hAnsi="Times New Roman" w:cs="Times New Roman"/>
          <w:color w:val="000000"/>
          <w:sz w:val="24"/>
          <w:szCs w:val="24"/>
          <w:lang w:eastAsia="ru-RU"/>
        </w:rPr>
        <w:t>–</w:t>
      </w:r>
      <w:r w:rsidRPr="000A3AAA">
        <w:rPr>
          <w:rFonts w:ascii="Times New Roman" w:eastAsia="Times New Roman" w:hAnsi="Times New Roman" w:cs="Times New Roman"/>
          <w:color w:val="000000"/>
          <w:sz w:val="24"/>
          <w:szCs w:val="24"/>
          <w:lang w:eastAsia="ru-RU"/>
        </w:rPr>
        <w:t xml:space="preserve"> с использованием фоновой основы или без нее, поскольку это влияет на композиционное решение. Если орнамент рисуют прямо, без перспективного сокращения, то изображает его без основы. Если же его рисуют сбоку, в сильном перспективном сокращении, то изображают с фоновым основанием. При этом контур основания помогает правильно определять перспективное сокращение форм орнамента, линию горизонта и точку схода.</w:t>
      </w:r>
    </w:p>
    <w:p w:rsidR="000A3AAA" w:rsidRPr="000A3AAA" w:rsidRDefault="000A3AAA" w:rsidP="00A9263C">
      <w:pPr>
        <w:spacing w:before="100" w:beforeAutospacing="1" w:after="100" w:afterAutospacing="1" w:line="240" w:lineRule="auto"/>
        <w:ind w:firstLine="225"/>
        <w:jc w:val="both"/>
        <w:rPr>
          <w:rFonts w:ascii="Times New Roman" w:eastAsia="Times New Roman" w:hAnsi="Times New Roman" w:cs="Times New Roman"/>
          <w:color w:val="000000"/>
          <w:sz w:val="24"/>
          <w:szCs w:val="24"/>
          <w:lang w:eastAsia="ru-RU"/>
        </w:rPr>
      </w:pPr>
      <w:r w:rsidRPr="000A3AAA">
        <w:rPr>
          <w:rFonts w:ascii="Times New Roman" w:eastAsia="Times New Roman" w:hAnsi="Times New Roman" w:cs="Times New Roman"/>
          <w:color w:val="000000"/>
          <w:sz w:val="24"/>
          <w:szCs w:val="24"/>
          <w:lang w:eastAsia="ru-RU"/>
        </w:rPr>
        <w:t>При выборе ракурса рисования лучше всего садиться в трехчетвертном положении справа или слева от объекта (в зависимости от характера орнамента и его освещенности). Такой выбор места позволяет выразительнее передавать форму в целом.</w:t>
      </w:r>
    </w:p>
    <w:p w:rsidR="000A3AAA" w:rsidRPr="000A3AAA" w:rsidRDefault="000A3AAA" w:rsidP="00A9263C">
      <w:pPr>
        <w:spacing w:before="100" w:beforeAutospacing="1" w:after="100" w:afterAutospacing="1" w:line="240" w:lineRule="auto"/>
        <w:ind w:firstLine="225"/>
        <w:jc w:val="both"/>
        <w:rPr>
          <w:rFonts w:ascii="Times New Roman" w:eastAsia="Times New Roman" w:hAnsi="Times New Roman" w:cs="Times New Roman"/>
          <w:color w:val="000000"/>
          <w:sz w:val="24"/>
          <w:szCs w:val="24"/>
          <w:lang w:eastAsia="ru-RU"/>
        </w:rPr>
      </w:pPr>
      <w:r w:rsidRPr="000A3AAA">
        <w:rPr>
          <w:rFonts w:ascii="Times New Roman" w:eastAsia="Times New Roman" w:hAnsi="Times New Roman" w:cs="Times New Roman"/>
          <w:color w:val="000000"/>
          <w:sz w:val="24"/>
          <w:szCs w:val="24"/>
          <w:lang w:eastAsia="ru-RU"/>
        </w:rPr>
        <w:t>Рисование орнамента требует точной прорисовки осей симметрии, которые являются важнейшей частью построения, так как в основе любого орнамента или групп его элементов лежат осевые симметрии. Это легко проследить на примерах простого орнамента, где одни и те же элементы располагаются относительно оси симметрично на равном удалении, т.е. повторяются.</w:t>
      </w:r>
    </w:p>
    <w:p w:rsidR="000A3AAA" w:rsidRPr="000A3AAA" w:rsidRDefault="000A3AAA" w:rsidP="00A9263C">
      <w:pPr>
        <w:spacing w:before="100" w:beforeAutospacing="1" w:after="100" w:afterAutospacing="1" w:line="240" w:lineRule="auto"/>
        <w:ind w:firstLine="225"/>
        <w:jc w:val="both"/>
        <w:rPr>
          <w:rFonts w:ascii="Times New Roman" w:eastAsia="Times New Roman" w:hAnsi="Times New Roman" w:cs="Times New Roman"/>
          <w:color w:val="000000"/>
          <w:sz w:val="24"/>
          <w:szCs w:val="24"/>
          <w:lang w:eastAsia="ru-RU"/>
        </w:rPr>
      </w:pPr>
      <w:r w:rsidRPr="000A3AAA">
        <w:rPr>
          <w:rFonts w:ascii="Times New Roman" w:eastAsia="Times New Roman" w:hAnsi="Times New Roman" w:cs="Times New Roman"/>
          <w:color w:val="000000"/>
          <w:sz w:val="24"/>
          <w:szCs w:val="24"/>
          <w:lang w:eastAsia="ru-RU"/>
        </w:rPr>
        <w:t xml:space="preserve">Последовательность работы при изображении орнамента несложной формы, </w:t>
      </w:r>
      <w:proofErr w:type="gramStart"/>
      <w:r w:rsidRPr="000A3AAA">
        <w:rPr>
          <w:rFonts w:ascii="Times New Roman" w:eastAsia="Times New Roman" w:hAnsi="Times New Roman" w:cs="Times New Roman"/>
          <w:color w:val="000000"/>
          <w:sz w:val="24"/>
          <w:szCs w:val="24"/>
          <w:lang w:eastAsia="ru-RU"/>
        </w:rPr>
        <w:t>например</w:t>
      </w:r>
      <w:proofErr w:type="gramEnd"/>
      <w:r w:rsidRPr="000A3AAA">
        <w:rPr>
          <w:rFonts w:ascii="Times New Roman" w:eastAsia="Times New Roman" w:hAnsi="Times New Roman" w:cs="Times New Roman"/>
          <w:color w:val="000000"/>
          <w:sz w:val="24"/>
          <w:szCs w:val="24"/>
          <w:lang w:eastAsia="ru-RU"/>
        </w:rPr>
        <w:t xml:space="preserve"> цветка лотоса, указана на рис. 1.41. Решив композицию рисунка, намечают общую форму и проводят центральную ось. Затем определяют соотношения ширины и высоты общей формы орнамента, верхней и нижней частей цветка, высоту цветка и стебля, ширину и высоту отдельных лепестков. Намечая форму, не прорисовывают сразу каждый лепесток в отдельности, а передают ее обобщенно, схематично.</w:t>
      </w:r>
    </w:p>
    <w:p w:rsidR="000A3AAA" w:rsidRPr="000A3AAA" w:rsidRDefault="000A3AAA" w:rsidP="00A9263C">
      <w:pPr>
        <w:spacing w:after="0" w:line="240" w:lineRule="auto"/>
        <w:rPr>
          <w:rFonts w:ascii="Times New Roman" w:eastAsia="Times New Roman" w:hAnsi="Times New Roman" w:cs="Times New Roman"/>
          <w:sz w:val="24"/>
          <w:szCs w:val="24"/>
          <w:lang w:eastAsia="ru-RU"/>
        </w:rPr>
      </w:pPr>
      <w:r w:rsidRPr="000A3AAA">
        <w:rPr>
          <w:rFonts w:ascii="Times New Roman" w:eastAsia="Times New Roman" w:hAnsi="Times New Roman" w:cs="Times New Roman"/>
          <w:noProof/>
          <w:sz w:val="24"/>
          <w:szCs w:val="24"/>
          <w:lang w:eastAsia="ru-RU"/>
        </w:rPr>
        <w:lastRenderedPageBreak/>
        <w:drawing>
          <wp:inline distT="0" distB="0" distL="0" distR="0" wp14:anchorId="5CC62DC6" wp14:editId="39D6F459">
            <wp:extent cx="5964555" cy="3051810"/>
            <wp:effectExtent l="0" t="0" r="0" b="0"/>
            <wp:docPr id="3" name="Рисунок 3" descr="Последовательность рисования цветка лот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ледовательность рисования цветка лотос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4555" cy="3051810"/>
                    </a:xfrm>
                    <a:prstGeom prst="rect">
                      <a:avLst/>
                    </a:prstGeom>
                    <a:noFill/>
                    <a:ln>
                      <a:noFill/>
                    </a:ln>
                  </pic:spPr>
                </pic:pic>
              </a:graphicData>
            </a:graphic>
          </wp:inline>
        </w:drawing>
      </w:r>
    </w:p>
    <w:p w:rsidR="000A3AAA" w:rsidRPr="000A3AAA" w:rsidRDefault="000A3AAA" w:rsidP="00A9263C">
      <w:pPr>
        <w:spacing w:before="100" w:beforeAutospacing="1" w:after="100" w:afterAutospacing="1" w:line="240" w:lineRule="auto"/>
        <w:ind w:firstLine="225"/>
        <w:jc w:val="both"/>
        <w:rPr>
          <w:rFonts w:ascii="Times New Roman" w:eastAsia="Times New Roman" w:hAnsi="Times New Roman" w:cs="Times New Roman"/>
          <w:color w:val="000000"/>
          <w:sz w:val="24"/>
          <w:szCs w:val="24"/>
          <w:lang w:eastAsia="ru-RU"/>
        </w:rPr>
      </w:pPr>
      <w:r w:rsidRPr="000A3AAA">
        <w:rPr>
          <w:rFonts w:ascii="Times New Roman" w:eastAsia="Times New Roman" w:hAnsi="Times New Roman" w:cs="Times New Roman"/>
          <w:i/>
          <w:iCs/>
          <w:color w:val="000000"/>
          <w:sz w:val="24"/>
          <w:szCs w:val="24"/>
          <w:lang w:eastAsia="ru-RU"/>
        </w:rPr>
        <w:t>Рис. 1.41.</w:t>
      </w:r>
      <w:r w:rsidRPr="000A3AAA">
        <w:rPr>
          <w:rFonts w:ascii="Times New Roman" w:eastAsia="Times New Roman" w:hAnsi="Times New Roman" w:cs="Times New Roman"/>
          <w:color w:val="000000"/>
          <w:sz w:val="24"/>
          <w:szCs w:val="24"/>
          <w:lang w:eastAsia="ru-RU"/>
        </w:rPr>
        <w:t> </w:t>
      </w:r>
      <w:r w:rsidRPr="000A3AAA">
        <w:rPr>
          <w:rFonts w:ascii="Times New Roman" w:eastAsia="Times New Roman" w:hAnsi="Times New Roman" w:cs="Times New Roman"/>
          <w:b/>
          <w:bCs/>
          <w:color w:val="000000"/>
          <w:sz w:val="24"/>
          <w:szCs w:val="24"/>
          <w:lang w:eastAsia="ru-RU"/>
        </w:rPr>
        <w:t>Последовательность рисования цветка лотоса</w:t>
      </w:r>
    </w:p>
    <w:p w:rsidR="000A3AAA" w:rsidRPr="000A3AAA" w:rsidRDefault="000A3AAA" w:rsidP="00A9263C">
      <w:pPr>
        <w:spacing w:before="100" w:beforeAutospacing="1" w:after="100" w:afterAutospacing="1" w:line="240" w:lineRule="auto"/>
        <w:ind w:firstLine="225"/>
        <w:jc w:val="both"/>
        <w:rPr>
          <w:rFonts w:ascii="Times New Roman" w:eastAsia="Times New Roman" w:hAnsi="Times New Roman" w:cs="Times New Roman"/>
          <w:color w:val="000000"/>
          <w:sz w:val="24"/>
          <w:szCs w:val="24"/>
          <w:lang w:eastAsia="ru-RU"/>
        </w:rPr>
      </w:pPr>
      <w:r w:rsidRPr="000A3AAA">
        <w:rPr>
          <w:rFonts w:ascii="Times New Roman" w:eastAsia="Times New Roman" w:hAnsi="Times New Roman" w:cs="Times New Roman"/>
          <w:color w:val="000000"/>
          <w:sz w:val="24"/>
          <w:szCs w:val="24"/>
          <w:lang w:eastAsia="ru-RU"/>
        </w:rPr>
        <w:t xml:space="preserve">Рисунок намечают прямыми легкими линиями. При построении рисунка пользуются вспомогательными линиями </w:t>
      </w:r>
      <w:r w:rsidR="000B40B0">
        <w:rPr>
          <w:rFonts w:ascii="Times New Roman" w:eastAsia="Times New Roman" w:hAnsi="Times New Roman" w:cs="Times New Roman"/>
          <w:color w:val="000000"/>
          <w:sz w:val="24"/>
          <w:szCs w:val="24"/>
          <w:lang w:eastAsia="ru-RU"/>
        </w:rPr>
        <w:t>–</w:t>
      </w:r>
      <w:r w:rsidRPr="000A3AAA">
        <w:rPr>
          <w:rFonts w:ascii="Times New Roman" w:eastAsia="Times New Roman" w:hAnsi="Times New Roman" w:cs="Times New Roman"/>
          <w:color w:val="000000"/>
          <w:sz w:val="24"/>
          <w:szCs w:val="24"/>
          <w:lang w:eastAsia="ru-RU"/>
        </w:rPr>
        <w:t xml:space="preserve"> </w:t>
      </w:r>
      <w:proofErr w:type="gramStart"/>
      <w:r w:rsidRPr="000A3AAA">
        <w:rPr>
          <w:rFonts w:ascii="Times New Roman" w:eastAsia="Times New Roman" w:hAnsi="Times New Roman" w:cs="Times New Roman"/>
          <w:color w:val="000000"/>
          <w:sz w:val="24"/>
          <w:szCs w:val="24"/>
          <w:lang w:eastAsia="ru-RU"/>
        </w:rPr>
        <w:t>осевой</w:t>
      </w:r>
      <w:proofErr w:type="gramEnd"/>
      <w:r w:rsidRPr="000A3AAA">
        <w:rPr>
          <w:rFonts w:ascii="Times New Roman" w:eastAsia="Times New Roman" w:hAnsi="Times New Roman" w:cs="Times New Roman"/>
          <w:color w:val="000000"/>
          <w:sz w:val="24"/>
          <w:szCs w:val="24"/>
          <w:lang w:eastAsia="ru-RU"/>
        </w:rPr>
        <w:t xml:space="preserve">, вертикальными и горизонтальными. По горизонтальным линиям проверяют высоту и ширину лепестков, по вертикальным </w:t>
      </w:r>
      <w:r w:rsidR="000B40B0">
        <w:rPr>
          <w:rFonts w:ascii="Times New Roman" w:eastAsia="Times New Roman" w:hAnsi="Times New Roman" w:cs="Times New Roman"/>
          <w:color w:val="000000"/>
          <w:sz w:val="24"/>
          <w:szCs w:val="24"/>
          <w:lang w:eastAsia="ru-RU"/>
        </w:rPr>
        <w:t>–</w:t>
      </w:r>
      <w:r w:rsidRPr="000A3AAA">
        <w:rPr>
          <w:rFonts w:ascii="Times New Roman" w:eastAsia="Times New Roman" w:hAnsi="Times New Roman" w:cs="Times New Roman"/>
          <w:color w:val="000000"/>
          <w:sz w:val="24"/>
          <w:szCs w:val="24"/>
          <w:lang w:eastAsia="ru-RU"/>
        </w:rPr>
        <w:t xml:space="preserve"> расположение лепестков по отношению друг к другу (нижних по отношению </w:t>
      </w:r>
      <w:proofErr w:type="gramStart"/>
      <w:r w:rsidRPr="000A3AAA">
        <w:rPr>
          <w:rFonts w:ascii="Times New Roman" w:eastAsia="Times New Roman" w:hAnsi="Times New Roman" w:cs="Times New Roman"/>
          <w:color w:val="000000"/>
          <w:sz w:val="24"/>
          <w:szCs w:val="24"/>
          <w:lang w:eastAsia="ru-RU"/>
        </w:rPr>
        <w:t>к</w:t>
      </w:r>
      <w:proofErr w:type="gramEnd"/>
      <w:r w:rsidRPr="000A3AAA">
        <w:rPr>
          <w:rFonts w:ascii="Times New Roman" w:eastAsia="Times New Roman" w:hAnsi="Times New Roman" w:cs="Times New Roman"/>
          <w:color w:val="000000"/>
          <w:sz w:val="24"/>
          <w:szCs w:val="24"/>
          <w:lang w:eastAsia="ru-RU"/>
        </w:rPr>
        <w:t xml:space="preserve"> верхним).</w:t>
      </w:r>
    </w:p>
    <w:p w:rsidR="000A3AAA" w:rsidRPr="000A3AAA" w:rsidRDefault="000A3AAA" w:rsidP="00A9263C">
      <w:pPr>
        <w:spacing w:before="100" w:beforeAutospacing="1" w:after="100" w:afterAutospacing="1" w:line="240" w:lineRule="auto"/>
        <w:ind w:firstLine="225"/>
        <w:jc w:val="both"/>
        <w:rPr>
          <w:rFonts w:ascii="Times New Roman" w:eastAsia="Times New Roman" w:hAnsi="Times New Roman" w:cs="Times New Roman"/>
          <w:color w:val="000000"/>
          <w:sz w:val="24"/>
          <w:szCs w:val="24"/>
          <w:lang w:eastAsia="ru-RU"/>
        </w:rPr>
      </w:pPr>
      <w:r w:rsidRPr="000A3AAA">
        <w:rPr>
          <w:rFonts w:ascii="Times New Roman" w:eastAsia="Times New Roman" w:hAnsi="Times New Roman" w:cs="Times New Roman"/>
          <w:color w:val="000000"/>
          <w:sz w:val="24"/>
          <w:szCs w:val="24"/>
          <w:lang w:eastAsia="ru-RU"/>
        </w:rPr>
        <w:t xml:space="preserve">Если рисунок </w:t>
      </w:r>
      <w:proofErr w:type="gramStart"/>
      <w:r w:rsidRPr="000A3AAA">
        <w:rPr>
          <w:rFonts w:ascii="Times New Roman" w:eastAsia="Times New Roman" w:hAnsi="Times New Roman" w:cs="Times New Roman"/>
          <w:color w:val="000000"/>
          <w:sz w:val="24"/>
          <w:szCs w:val="24"/>
          <w:lang w:eastAsia="ru-RU"/>
        </w:rPr>
        <w:t>намечен</w:t>
      </w:r>
      <w:proofErr w:type="gramEnd"/>
      <w:r w:rsidRPr="000A3AAA">
        <w:rPr>
          <w:rFonts w:ascii="Times New Roman" w:eastAsia="Times New Roman" w:hAnsi="Times New Roman" w:cs="Times New Roman"/>
          <w:color w:val="000000"/>
          <w:sz w:val="24"/>
          <w:szCs w:val="24"/>
          <w:lang w:eastAsia="ru-RU"/>
        </w:rPr>
        <w:t xml:space="preserve"> верно, то прорисовывают орнамент, стирают все вспомогательные линии и еще раз сверяют с натурой. Затем легкими штрихами накладывают светотень и снова сверяют изображение с натурой. Если есть ошибки, то их исправляют. После этого переходят к более детальной проработке рисунка орнамента. Чтобы передать фактуру материала (гипса), при детальной проработке рисунка не следует делать тени слишком черными. Необходимо внимательно следить за падающими от деталей орнамента тенями и рефлексами на этих деталях. Рефлексы не должны быть слишком яркими, иначе они создадут пестроту в рисунке. Завершая работу, проверяют рисунок в тоне.</w:t>
      </w:r>
    </w:p>
    <w:p w:rsidR="000A3AAA" w:rsidRPr="000A3AAA" w:rsidRDefault="000A3AAA" w:rsidP="00A9263C">
      <w:pPr>
        <w:spacing w:before="100" w:beforeAutospacing="1" w:after="100" w:afterAutospacing="1" w:line="240" w:lineRule="auto"/>
        <w:ind w:firstLine="225"/>
        <w:jc w:val="both"/>
        <w:rPr>
          <w:rFonts w:ascii="Times New Roman" w:eastAsia="Times New Roman" w:hAnsi="Times New Roman" w:cs="Times New Roman"/>
          <w:color w:val="000000"/>
          <w:sz w:val="24"/>
          <w:szCs w:val="24"/>
          <w:lang w:eastAsia="ru-RU"/>
        </w:rPr>
      </w:pPr>
      <w:r w:rsidRPr="000A3AAA">
        <w:rPr>
          <w:rFonts w:ascii="Times New Roman" w:eastAsia="Times New Roman" w:hAnsi="Times New Roman" w:cs="Times New Roman"/>
          <w:color w:val="000000"/>
          <w:sz w:val="24"/>
          <w:szCs w:val="24"/>
          <w:lang w:eastAsia="ru-RU"/>
        </w:rPr>
        <w:t>Более сложной для рисования является гипсовая розетка (рис. 1.42).</w:t>
      </w:r>
    </w:p>
    <w:p w:rsidR="000A3AAA" w:rsidRPr="000A3AAA" w:rsidRDefault="000A3AAA" w:rsidP="00A9263C">
      <w:pPr>
        <w:spacing w:before="100" w:beforeAutospacing="1" w:after="100" w:afterAutospacing="1" w:line="240" w:lineRule="auto"/>
        <w:ind w:firstLine="225"/>
        <w:jc w:val="both"/>
        <w:rPr>
          <w:rFonts w:ascii="Times New Roman" w:eastAsia="Times New Roman" w:hAnsi="Times New Roman" w:cs="Times New Roman"/>
          <w:color w:val="000000"/>
          <w:sz w:val="24"/>
          <w:szCs w:val="24"/>
          <w:lang w:eastAsia="ru-RU"/>
        </w:rPr>
      </w:pPr>
      <w:r w:rsidRPr="000A3AAA">
        <w:rPr>
          <w:rFonts w:ascii="Times New Roman" w:eastAsia="Times New Roman" w:hAnsi="Times New Roman" w:cs="Times New Roman"/>
          <w:color w:val="000000"/>
          <w:sz w:val="24"/>
          <w:szCs w:val="24"/>
          <w:lang w:eastAsia="ru-RU"/>
        </w:rPr>
        <w:t xml:space="preserve">Работу начинают с композиционного размещения изображения на листе бумаги. При этом розетку рисуют, начиная с прямоугольной плиты, а не самого орнамента. Для этого намечают видимую из данной точки общую форму, а также верхние, нижние и боковые границы основы с учетом перспективного сокращения. Определив основные размеры плиты и ее положение в пространстве (наклонное, вертикальное), проводят ось симметрии, затем основные оси и намечают общую форму розетки. Вспомогательными линиями намечают узловые точки отдельных элементов у основания плиты и </w:t>
      </w:r>
      <w:proofErr w:type="gramStart"/>
      <w:r w:rsidRPr="000A3AAA">
        <w:rPr>
          <w:rFonts w:ascii="Times New Roman" w:eastAsia="Times New Roman" w:hAnsi="Times New Roman" w:cs="Times New Roman"/>
          <w:color w:val="000000"/>
          <w:sz w:val="24"/>
          <w:szCs w:val="24"/>
          <w:lang w:eastAsia="ru-RU"/>
        </w:rPr>
        <w:t>на</w:t>
      </w:r>
      <w:proofErr w:type="gramEnd"/>
      <w:r w:rsidRPr="000A3AAA">
        <w:rPr>
          <w:rFonts w:ascii="Times New Roman" w:eastAsia="Times New Roman" w:hAnsi="Times New Roman" w:cs="Times New Roman"/>
          <w:color w:val="000000"/>
          <w:sz w:val="24"/>
          <w:szCs w:val="24"/>
          <w:lang w:eastAsia="ru-RU"/>
        </w:rPr>
        <w:t xml:space="preserve"> выступающей поверх-</w:t>
      </w:r>
    </w:p>
    <w:p w:rsidR="000A3AAA" w:rsidRPr="000A3AAA" w:rsidRDefault="000A3AAA" w:rsidP="00A9263C">
      <w:pPr>
        <w:spacing w:after="0" w:line="240" w:lineRule="auto"/>
        <w:rPr>
          <w:rFonts w:ascii="Times New Roman" w:eastAsia="Times New Roman" w:hAnsi="Times New Roman" w:cs="Times New Roman"/>
          <w:sz w:val="24"/>
          <w:szCs w:val="24"/>
          <w:lang w:eastAsia="ru-RU"/>
        </w:rPr>
      </w:pPr>
      <w:r w:rsidRPr="000A3AAA">
        <w:rPr>
          <w:rFonts w:ascii="Times New Roman" w:eastAsia="Times New Roman" w:hAnsi="Times New Roman" w:cs="Times New Roman"/>
          <w:noProof/>
          <w:sz w:val="24"/>
          <w:szCs w:val="24"/>
          <w:lang w:eastAsia="ru-RU"/>
        </w:rPr>
        <w:lastRenderedPageBreak/>
        <w:drawing>
          <wp:inline distT="0" distB="0" distL="0" distR="0" wp14:anchorId="0668D7FF" wp14:editId="7F33070F">
            <wp:extent cx="5767013" cy="4922684"/>
            <wp:effectExtent l="0" t="0" r="5715" b="0"/>
            <wp:docPr id="4" name="Рисунок 4" descr="Последовательность рисования гипсовой розетки ности, обозначая характерными точками основные узлы ближних элементов и перспективную отдаленность элементов, парных 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следовательность рисования гипсовой розетки ности, обозначая характерными точками основные узлы ближних элементов и перспективную отдаленность элементов, парных и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7026" cy="4922695"/>
                    </a:xfrm>
                    <a:prstGeom prst="rect">
                      <a:avLst/>
                    </a:prstGeom>
                    <a:noFill/>
                    <a:ln>
                      <a:noFill/>
                    </a:ln>
                  </pic:spPr>
                </pic:pic>
              </a:graphicData>
            </a:graphic>
          </wp:inline>
        </w:drawing>
      </w:r>
    </w:p>
    <w:p w:rsidR="000A3AAA" w:rsidRPr="000A3AAA" w:rsidRDefault="000A3AAA" w:rsidP="00A9263C">
      <w:pPr>
        <w:spacing w:before="100" w:beforeAutospacing="1" w:after="100" w:afterAutospacing="1" w:line="240" w:lineRule="auto"/>
        <w:ind w:firstLine="225"/>
        <w:jc w:val="both"/>
        <w:rPr>
          <w:rFonts w:ascii="Times New Roman" w:eastAsia="Times New Roman" w:hAnsi="Times New Roman" w:cs="Times New Roman"/>
          <w:color w:val="000000"/>
          <w:sz w:val="24"/>
          <w:szCs w:val="24"/>
          <w:lang w:eastAsia="ru-RU"/>
        </w:rPr>
      </w:pPr>
      <w:r w:rsidRPr="000A3AAA">
        <w:rPr>
          <w:rFonts w:ascii="Times New Roman" w:eastAsia="Times New Roman" w:hAnsi="Times New Roman" w:cs="Times New Roman"/>
          <w:i/>
          <w:iCs/>
          <w:color w:val="000000"/>
          <w:sz w:val="24"/>
          <w:szCs w:val="24"/>
          <w:lang w:eastAsia="ru-RU"/>
        </w:rPr>
        <w:t>Рис. 1.42.</w:t>
      </w:r>
      <w:r w:rsidRPr="000A3AAA">
        <w:rPr>
          <w:rFonts w:ascii="Times New Roman" w:eastAsia="Times New Roman" w:hAnsi="Times New Roman" w:cs="Times New Roman"/>
          <w:color w:val="000000"/>
          <w:sz w:val="24"/>
          <w:szCs w:val="24"/>
          <w:lang w:eastAsia="ru-RU"/>
        </w:rPr>
        <w:t xml:space="preserve"> Последовательность рисования гипсовой розетки </w:t>
      </w:r>
      <w:proofErr w:type="spellStart"/>
      <w:r w:rsidRPr="000A3AAA">
        <w:rPr>
          <w:rFonts w:ascii="Times New Roman" w:eastAsia="Times New Roman" w:hAnsi="Times New Roman" w:cs="Times New Roman"/>
          <w:color w:val="000000"/>
          <w:sz w:val="24"/>
          <w:szCs w:val="24"/>
          <w:lang w:eastAsia="ru-RU"/>
        </w:rPr>
        <w:t>ности</w:t>
      </w:r>
      <w:proofErr w:type="spellEnd"/>
      <w:r w:rsidRPr="000A3AAA">
        <w:rPr>
          <w:rFonts w:ascii="Times New Roman" w:eastAsia="Times New Roman" w:hAnsi="Times New Roman" w:cs="Times New Roman"/>
          <w:color w:val="000000"/>
          <w:sz w:val="24"/>
          <w:szCs w:val="24"/>
          <w:lang w:eastAsia="ru-RU"/>
        </w:rPr>
        <w:t>, обозначая характерными точками основные узлы ближних элементов и перспективную отдаленность элементов, парных им.</w:t>
      </w:r>
    </w:p>
    <w:p w:rsidR="000A3AAA" w:rsidRPr="000A3AAA" w:rsidRDefault="000A3AAA" w:rsidP="00A9263C">
      <w:pPr>
        <w:spacing w:before="100" w:beforeAutospacing="1" w:after="100" w:afterAutospacing="1" w:line="240" w:lineRule="auto"/>
        <w:ind w:firstLine="225"/>
        <w:jc w:val="both"/>
        <w:rPr>
          <w:rFonts w:ascii="Times New Roman" w:eastAsia="Times New Roman" w:hAnsi="Times New Roman" w:cs="Times New Roman"/>
          <w:color w:val="000000"/>
          <w:sz w:val="24"/>
          <w:szCs w:val="24"/>
          <w:lang w:eastAsia="ru-RU"/>
        </w:rPr>
      </w:pPr>
      <w:r w:rsidRPr="000A3AAA">
        <w:rPr>
          <w:rFonts w:ascii="Times New Roman" w:eastAsia="Times New Roman" w:hAnsi="Times New Roman" w:cs="Times New Roman"/>
          <w:color w:val="000000"/>
          <w:sz w:val="24"/>
          <w:szCs w:val="24"/>
          <w:lang w:eastAsia="ru-RU"/>
        </w:rPr>
        <w:t xml:space="preserve">При построении изображения гипсовых розеток с симметричным расположением орнамента необходимо последовательно прорабатывать симметричные </w:t>
      </w:r>
      <w:proofErr w:type="gramStart"/>
      <w:r w:rsidRPr="000A3AAA">
        <w:rPr>
          <w:rFonts w:ascii="Times New Roman" w:eastAsia="Times New Roman" w:hAnsi="Times New Roman" w:cs="Times New Roman"/>
          <w:color w:val="000000"/>
          <w:sz w:val="24"/>
          <w:szCs w:val="24"/>
          <w:lang w:eastAsia="ru-RU"/>
        </w:rPr>
        <w:t>детали</w:t>
      </w:r>
      <w:proofErr w:type="gramEnd"/>
      <w:r w:rsidRPr="000A3AAA">
        <w:rPr>
          <w:rFonts w:ascii="Times New Roman" w:eastAsia="Times New Roman" w:hAnsi="Times New Roman" w:cs="Times New Roman"/>
          <w:color w:val="000000"/>
          <w:sz w:val="24"/>
          <w:szCs w:val="24"/>
          <w:lang w:eastAsia="ru-RU"/>
        </w:rPr>
        <w:t xml:space="preserve"> как справа, так и слева или, намечая ближнюю, намечать и дальнюю с одинаковой степенью прорисовки, но с учетом удаленности.</w:t>
      </w:r>
    </w:p>
    <w:p w:rsidR="000A3AAA" w:rsidRPr="000A3AAA" w:rsidRDefault="000A3AAA" w:rsidP="00A9263C">
      <w:pPr>
        <w:spacing w:before="100" w:beforeAutospacing="1" w:after="100" w:afterAutospacing="1" w:line="240" w:lineRule="auto"/>
        <w:ind w:firstLine="225"/>
        <w:jc w:val="both"/>
        <w:rPr>
          <w:rFonts w:ascii="Times New Roman" w:eastAsia="Times New Roman" w:hAnsi="Times New Roman" w:cs="Times New Roman"/>
          <w:color w:val="000000"/>
          <w:sz w:val="24"/>
          <w:szCs w:val="24"/>
          <w:lang w:eastAsia="ru-RU"/>
        </w:rPr>
      </w:pPr>
      <w:r w:rsidRPr="000A3AAA">
        <w:rPr>
          <w:rFonts w:ascii="Times New Roman" w:eastAsia="Times New Roman" w:hAnsi="Times New Roman" w:cs="Times New Roman"/>
          <w:color w:val="000000"/>
          <w:sz w:val="24"/>
          <w:szCs w:val="24"/>
          <w:lang w:eastAsia="ru-RU"/>
        </w:rPr>
        <w:t>Набросав легкими линиями основную выступающую массу орнамента, переходят к определению его крупных элементов. Намечают места расположения листьев. Каждую пару противолежащих листьев рисуют поочередно прямыми линиями (полосами). Пользуясь вспомогательными линиями, прорабатывают более мелкие детали, но не вырисовывают их окончательно. Намечают границы света, полутени и тени большой формы, тени, падающие от деталей, и прокладывают их тоном. После этого приступают к моделировке формы.</w:t>
      </w:r>
    </w:p>
    <w:p w:rsidR="000A3AAA" w:rsidRPr="000A3AAA" w:rsidRDefault="000A3AAA" w:rsidP="00A9263C">
      <w:pPr>
        <w:spacing w:before="100" w:beforeAutospacing="1" w:after="100" w:afterAutospacing="1" w:line="240" w:lineRule="auto"/>
        <w:ind w:firstLine="225"/>
        <w:jc w:val="both"/>
        <w:rPr>
          <w:rFonts w:ascii="Times New Roman" w:eastAsia="Times New Roman" w:hAnsi="Times New Roman" w:cs="Times New Roman"/>
          <w:color w:val="000000"/>
          <w:sz w:val="24"/>
          <w:szCs w:val="24"/>
          <w:lang w:eastAsia="ru-RU"/>
        </w:rPr>
      </w:pPr>
      <w:r w:rsidRPr="000A3AAA">
        <w:rPr>
          <w:rFonts w:ascii="Times New Roman" w:eastAsia="Times New Roman" w:hAnsi="Times New Roman" w:cs="Times New Roman"/>
          <w:color w:val="000000"/>
          <w:sz w:val="24"/>
          <w:szCs w:val="24"/>
          <w:lang w:eastAsia="ru-RU"/>
        </w:rPr>
        <w:t>Несимметричные орнаменты (рис. 1.43) представляют собой наиболее сложную форму для рисования с натуры.</w:t>
      </w:r>
    </w:p>
    <w:p w:rsidR="000A3AAA" w:rsidRPr="000A3AAA" w:rsidRDefault="000A3AAA" w:rsidP="00A9263C">
      <w:pPr>
        <w:spacing w:after="0" w:line="240" w:lineRule="auto"/>
        <w:rPr>
          <w:rFonts w:ascii="Times New Roman" w:eastAsia="Times New Roman" w:hAnsi="Times New Roman" w:cs="Times New Roman"/>
          <w:sz w:val="24"/>
          <w:szCs w:val="24"/>
          <w:lang w:eastAsia="ru-RU"/>
        </w:rPr>
      </w:pPr>
      <w:r w:rsidRPr="000A3AAA">
        <w:rPr>
          <w:rFonts w:ascii="Times New Roman" w:eastAsia="Times New Roman" w:hAnsi="Times New Roman" w:cs="Times New Roman"/>
          <w:noProof/>
          <w:sz w:val="24"/>
          <w:szCs w:val="24"/>
          <w:lang w:eastAsia="ru-RU"/>
        </w:rPr>
        <w:lastRenderedPageBreak/>
        <w:drawing>
          <wp:inline distT="0" distB="0" distL="0" distR="0" wp14:anchorId="63A2B7D8" wp14:editId="7473BACC">
            <wp:extent cx="5954395" cy="2137410"/>
            <wp:effectExtent l="0" t="0" r="8255" b="0"/>
            <wp:docPr id="5" name="Рисунок 5" descr="Последовательность рисования несимметричного орна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следовательность рисования несимметричного орнамент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4395" cy="2137410"/>
                    </a:xfrm>
                    <a:prstGeom prst="rect">
                      <a:avLst/>
                    </a:prstGeom>
                    <a:noFill/>
                    <a:ln>
                      <a:noFill/>
                    </a:ln>
                  </pic:spPr>
                </pic:pic>
              </a:graphicData>
            </a:graphic>
          </wp:inline>
        </w:drawing>
      </w:r>
    </w:p>
    <w:p w:rsidR="000A3AAA" w:rsidRPr="000A3AAA" w:rsidRDefault="000A3AAA" w:rsidP="00A9263C">
      <w:pPr>
        <w:spacing w:before="100" w:beforeAutospacing="1" w:after="100" w:afterAutospacing="1" w:line="240" w:lineRule="auto"/>
        <w:ind w:firstLine="225"/>
        <w:jc w:val="both"/>
        <w:rPr>
          <w:rFonts w:ascii="Times New Roman" w:eastAsia="Times New Roman" w:hAnsi="Times New Roman" w:cs="Times New Roman"/>
          <w:color w:val="000000"/>
          <w:sz w:val="24"/>
          <w:szCs w:val="24"/>
          <w:lang w:eastAsia="ru-RU"/>
        </w:rPr>
      </w:pPr>
      <w:r w:rsidRPr="000A3AAA">
        <w:rPr>
          <w:rFonts w:ascii="Times New Roman" w:eastAsia="Times New Roman" w:hAnsi="Times New Roman" w:cs="Times New Roman"/>
          <w:i/>
          <w:iCs/>
          <w:color w:val="000000"/>
          <w:sz w:val="24"/>
          <w:szCs w:val="24"/>
          <w:lang w:eastAsia="ru-RU"/>
        </w:rPr>
        <w:t>Рис. 1.43.</w:t>
      </w:r>
      <w:r w:rsidRPr="000A3AAA">
        <w:rPr>
          <w:rFonts w:ascii="Times New Roman" w:eastAsia="Times New Roman" w:hAnsi="Times New Roman" w:cs="Times New Roman"/>
          <w:color w:val="000000"/>
          <w:sz w:val="24"/>
          <w:szCs w:val="24"/>
          <w:lang w:eastAsia="ru-RU"/>
        </w:rPr>
        <w:t> </w:t>
      </w:r>
      <w:r w:rsidRPr="000A3AAA">
        <w:rPr>
          <w:rFonts w:ascii="Times New Roman" w:eastAsia="Times New Roman" w:hAnsi="Times New Roman" w:cs="Times New Roman"/>
          <w:b/>
          <w:bCs/>
          <w:color w:val="000000"/>
          <w:sz w:val="24"/>
          <w:szCs w:val="24"/>
          <w:lang w:eastAsia="ru-RU"/>
        </w:rPr>
        <w:t>Последовательность рисования несимметричного орнамента</w:t>
      </w:r>
    </w:p>
    <w:p w:rsidR="000A3AAA" w:rsidRPr="000A3AAA" w:rsidRDefault="000A3AAA" w:rsidP="00A9263C">
      <w:pPr>
        <w:spacing w:before="100" w:beforeAutospacing="1" w:after="100" w:afterAutospacing="1" w:line="240" w:lineRule="auto"/>
        <w:ind w:firstLine="225"/>
        <w:jc w:val="both"/>
        <w:rPr>
          <w:rFonts w:ascii="Times New Roman" w:eastAsia="Times New Roman" w:hAnsi="Times New Roman" w:cs="Times New Roman"/>
          <w:color w:val="000000"/>
          <w:sz w:val="24"/>
          <w:szCs w:val="24"/>
          <w:lang w:eastAsia="ru-RU"/>
        </w:rPr>
      </w:pPr>
      <w:r w:rsidRPr="000A3AAA">
        <w:rPr>
          <w:rFonts w:ascii="Times New Roman" w:eastAsia="Times New Roman" w:hAnsi="Times New Roman" w:cs="Times New Roman"/>
          <w:color w:val="000000"/>
          <w:sz w:val="24"/>
          <w:szCs w:val="24"/>
          <w:lang w:eastAsia="ru-RU"/>
        </w:rPr>
        <w:t xml:space="preserve">Перед рисованием несимметричного орнамента необходимо правильно соотнести пропорциональные части изгиба и завитка между собой и с целым. Наносят вспомогательными линиями основные размеры орнамента, устанавливают взаимосвязь отдельных его частей. Определив основные пропорциональные отношения, переходят к изображению изгибов лепестков, цветов, веток, а также спиральных кривых завитка, сопоставляя их с остальными, ранее уточненными деталями. Приступая к выявлению объемной формы светотенью, подчеркивают характер изгиба форм, плавность переходов линий и сопоставляют силу </w:t>
      </w:r>
      <w:proofErr w:type="gramStart"/>
      <w:r w:rsidRPr="000A3AAA">
        <w:rPr>
          <w:rFonts w:ascii="Times New Roman" w:eastAsia="Times New Roman" w:hAnsi="Times New Roman" w:cs="Times New Roman"/>
          <w:color w:val="000000"/>
          <w:sz w:val="24"/>
          <w:szCs w:val="24"/>
          <w:lang w:eastAsia="ru-RU"/>
        </w:rPr>
        <w:t>тонов</w:t>
      </w:r>
      <w:proofErr w:type="gramEnd"/>
      <w:r w:rsidRPr="000A3AAA">
        <w:rPr>
          <w:rFonts w:ascii="Times New Roman" w:eastAsia="Times New Roman" w:hAnsi="Times New Roman" w:cs="Times New Roman"/>
          <w:color w:val="000000"/>
          <w:sz w:val="24"/>
          <w:szCs w:val="24"/>
          <w:lang w:eastAsia="ru-RU"/>
        </w:rPr>
        <w:t xml:space="preserve"> как в тени, так и на свету, приближая рисунок к определенной степени завершенности.</w:t>
      </w:r>
    </w:p>
    <w:p w:rsidR="000A3AAA" w:rsidRDefault="000B40B0" w:rsidP="00A9263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«Живопись»</w:t>
      </w:r>
    </w:p>
    <w:p w:rsidR="000E5C1A" w:rsidRDefault="000E5C1A" w:rsidP="00A9263C">
      <w:pPr>
        <w:spacing w:after="0" w:line="360" w:lineRule="auto"/>
        <w:ind w:firstLine="709"/>
        <w:jc w:val="both"/>
        <w:rPr>
          <w:rFonts w:ascii="Times New Roman" w:eastAsia="Times New Roman" w:hAnsi="Times New Roman" w:cs="Times New Roman"/>
          <w:sz w:val="28"/>
          <w:szCs w:val="28"/>
          <w:lang w:eastAsia="ru-RU"/>
        </w:rPr>
      </w:pPr>
      <w:r w:rsidRPr="000E5C1A">
        <w:rPr>
          <w:rFonts w:ascii="Times New Roman" w:eastAsia="Times New Roman" w:hAnsi="Times New Roman" w:cs="Times New Roman"/>
          <w:b/>
          <w:sz w:val="28"/>
          <w:szCs w:val="28"/>
          <w:lang w:eastAsia="ru-RU"/>
        </w:rPr>
        <w:t xml:space="preserve">Тема. Гармония по общему цветовому тону и светлоте. Натюрморт из атрибутов искусства в сближенной цветовой гамме (золотисто-коричневой). </w:t>
      </w:r>
      <w:r w:rsidRPr="000E5C1A">
        <w:rPr>
          <w:rFonts w:ascii="Times New Roman" w:eastAsia="Times New Roman" w:hAnsi="Times New Roman" w:cs="Times New Roman"/>
          <w:sz w:val="28"/>
          <w:szCs w:val="28"/>
          <w:lang w:eastAsia="ru-RU"/>
        </w:rPr>
        <w:t xml:space="preserve">Поиск выразительного живописно-пластического решения. Передача формы предметов и пространства в натюрморте с учетом освещения. Ритмическое построение цветовых пятен. </w:t>
      </w:r>
    </w:p>
    <w:p w:rsidR="000E5C1A" w:rsidRDefault="000E5C1A" w:rsidP="00A9263C">
      <w:pPr>
        <w:spacing w:after="0" w:line="360" w:lineRule="auto"/>
        <w:ind w:firstLine="709"/>
        <w:jc w:val="both"/>
        <w:rPr>
          <w:rFonts w:ascii="Times New Roman" w:eastAsia="Times New Roman" w:hAnsi="Times New Roman" w:cs="Times New Roman"/>
          <w:sz w:val="28"/>
          <w:szCs w:val="28"/>
          <w:lang w:eastAsia="ru-RU"/>
        </w:rPr>
      </w:pPr>
      <w:proofErr w:type="gramStart"/>
      <w:r w:rsidRPr="000E5C1A">
        <w:rPr>
          <w:rFonts w:ascii="Times New Roman" w:eastAsia="Times New Roman" w:hAnsi="Times New Roman" w:cs="Times New Roman"/>
          <w:b/>
          <w:sz w:val="28"/>
          <w:szCs w:val="28"/>
          <w:lang w:eastAsia="ru-RU"/>
        </w:rPr>
        <w:t>Задание:</w:t>
      </w:r>
      <w:r>
        <w:rPr>
          <w:rFonts w:ascii="Times New Roman" w:eastAsia="Times New Roman" w:hAnsi="Times New Roman" w:cs="Times New Roman"/>
          <w:sz w:val="28"/>
          <w:szCs w:val="28"/>
          <w:lang w:eastAsia="ru-RU"/>
        </w:rPr>
        <w:t xml:space="preserve"> натюрморт из атрибутов искусства (краски, листы бумаги, кисти, книги, рамки, муз инструменты и т.д.). </w:t>
      </w:r>
      <w:proofErr w:type="gramEnd"/>
      <w:r>
        <w:rPr>
          <w:rFonts w:ascii="Times New Roman" w:eastAsia="Times New Roman" w:hAnsi="Times New Roman" w:cs="Times New Roman"/>
          <w:sz w:val="28"/>
          <w:szCs w:val="28"/>
          <w:lang w:eastAsia="ru-RU"/>
        </w:rPr>
        <w:t>Сближенная цветовая гамма.</w:t>
      </w:r>
    </w:p>
    <w:p w:rsidR="000E5C1A" w:rsidRPr="000E5C1A" w:rsidRDefault="000E5C1A" w:rsidP="00A9263C">
      <w:pPr>
        <w:spacing w:after="0" w:line="360" w:lineRule="auto"/>
        <w:ind w:firstLine="709"/>
        <w:jc w:val="both"/>
        <w:rPr>
          <w:rFonts w:ascii="Times New Roman" w:eastAsia="Times New Roman" w:hAnsi="Times New Roman" w:cs="Times New Roman"/>
          <w:sz w:val="28"/>
          <w:szCs w:val="28"/>
          <w:lang w:eastAsia="ru-RU"/>
        </w:rPr>
      </w:pPr>
      <w:r w:rsidRPr="000E5C1A">
        <w:rPr>
          <w:rFonts w:ascii="Times New Roman" w:eastAsia="Times New Roman" w:hAnsi="Times New Roman" w:cs="Times New Roman"/>
          <w:b/>
          <w:sz w:val="28"/>
          <w:szCs w:val="28"/>
          <w:lang w:eastAsia="ru-RU"/>
        </w:rPr>
        <w:t>Материал:</w:t>
      </w:r>
      <w:r>
        <w:rPr>
          <w:rFonts w:ascii="Times New Roman" w:eastAsia="Times New Roman" w:hAnsi="Times New Roman" w:cs="Times New Roman"/>
          <w:sz w:val="28"/>
          <w:szCs w:val="28"/>
          <w:lang w:eastAsia="ru-RU"/>
        </w:rPr>
        <w:t xml:space="preserve"> акварель, формат А3.</w:t>
      </w:r>
    </w:p>
    <w:p w:rsidR="000B40B0" w:rsidRDefault="000E5C1A" w:rsidP="00A9263C">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Примеры работ:</w:t>
      </w:r>
    </w:p>
    <w:p w:rsidR="000E5C1A" w:rsidRDefault="000E5C1A" w:rsidP="00A9263C">
      <w:pPr>
        <w:jc w:val="both"/>
      </w:pPr>
      <w:r w:rsidRPr="000E5C1A">
        <w:rPr>
          <w:rFonts w:ascii="Times New Roman" w:hAnsi="Times New Roman" w:cs="Times New Roman"/>
          <w:b/>
          <w:color w:val="000000" w:themeColor="text1"/>
          <w:sz w:val="28"/>
          <w:szCs w:val="28"/>
        </w:rPr>
        <w:lastRenderedPageBreak/>
        <w:drawing>
          <wp:inline distT="0" distB="0" distL="0" distR="0" wp14:anchorId="16D22271" wp14:editId="168005F8">
            <wp:extent cx="2743200" cy="3862289"/>
            <wp:effectExtent l="0" t="0" r="0" b="5080"/>
            <wp:docPr id="6" name="Рисунок 6" descr="Учебная живопись. Натюрморт гуашевыми красками: домбра, книги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чебная живопись. Натюрморт гуашевыми красками: домбра, книги и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0702" cy="3872852"/>
                    </a:xfrm>
                    <a:prstGeom prst="rect">
                      <a:avLst/>
                    </a:prstGeom>
                    <a:noFill/>
                    <a:ln>
                      <a:noFill/>
                    </a:ln>
                  </pic:spPr>
                </pic:pic>
              </a:graphicData>
            </a:graphic>
          </wp:inline>
        </w:drawing>
      </w:r>
      <w:r w:rsidRPr="000E5C1A">
        <w:t xml:space="preserve"> </w:t>
      </w:r>
      <w:r w:rsidRPr="000E5C1A">
        <w:rPr>
          <w:rFonts w:ascii="Times New Roman" w:hAnsi="Times New Roman" w:cs="Times New Roman"/>
          <w:b/>
          <w:color w:val="000000" w:themeColor="text1"/>
          <w:sz w:val="28"/>
          <w:szCs w:val="28"/>
        </w:rPr>
        <w:drawing>
          <wp:inline distT="0" distB="0" distL="0" distR="0" wp14:anchorId="4871C86B" wp14:editId="50229C18">
            <wp:extent cx="3089843" cy="3813250"/>
            <wp:effectExtent l="0" t="0" r="0" b="0"/>
            <wp:docPr id="8" name="Рисунок 8" descr="11. &quot; Натюрморт с палитрой.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quot; Натюрморт с палитрой. &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1321" cy="3839756"/>
                    </a:xfrm>
                    <a:prstGeom prst="rect">
                      <a:avLst/>
                    </a:prstGeom>
                    <a:noFill/>
                    <a:ln>
                      <a:noFill/>
                    </a:ln>
                  </pic:spPr>
                </pic:pic>
              </a:graphicData>
            </a:graphic>
          </wp:inline>
        </w:drawing>
      </w:r>
      <w:r w:rsidRPr="000E5C1A">
        <w:rPr>
          <w:rFonts w:ascii="Times New Roman" w:hAnsi="Times New Roman" w:cs="Times New Roman"/>
          <w:b/>
          <w:color w:val="000000" w:themeColor="text1"/>
          <w:sz w:val="28"/>
          <w:szCs w:val="28"/>
        </w:rPr>
        <w:drawing>
          <wp:inline distT="0" distB="0" distL="0" distR="0" wp14:anchorId="5ACB1BC9" wp14:editId="3CF5CA68">
            <wp:extent cx="5305646" cy="3900984"/>
            <wp:effectExtent l="0" t="0" r="0" b="4445"/>
            <wp:docPr id="7" name="Рисунок 7" descr="Конспект урока по изо на тему &quot;Построение натюрморта с натуры&quot;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спект урока по изо на тему &quot;Построение натюрморта с натуры&quot; (5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2883" cy="3898952"/>
                    </a:xfrm>
                    <a:prstGeom prst="rect">
                      <a:avLst/>
                    </a:prstGeom>
                    <a:noFill/>
                    <a:ln>
                      <a:noFill/>
                    </a:ln>
                  </pic:spPr>
                </pic:pic>
              </a:graphicData>
            </a:graphic>
          </wp:inline>
        </w:drawing>
      </w:r>
    </w:p>
    <w:p w:rsidR="000E5C1A" w:rsidRDefault="000E5C1A" w:rsidP="00A9263C">
      <w:pPr>
        <w:jc w:val="both"/>
        <w:rPr>
          <w:rFonts w:ascii="Times New Roman" w:hAnsi="Times New Roman" w:cs="Times New Roman"/>
          <w:b/>
          <w:color w:val="000000" w:themeColor="text1"/>
          <w:sz w:val="28"/>
          <w:szCs w:val="28"/>
        </w:rPr>
      </w:pPr>
    </w:p>
    <w:p w:rsidR="003B4F01" w:rsidRDefault="003B4F01" w:rsidP="00A9263C">
      <w:pPr>
        <w:jc w:val="both"/>
        <w:rPr>
          <w:rFonts w:ascii="Times New Roman" w:hAnsi="Times New Roman" w:cs="Times New Roman"/>
          <w:b/>
          <w:color w:val="000000" w:themeColor="text1"/>
          <w:sz w:val="28"/>
          <w:szCs w:val="28"/>
        </w:rPr>
      </w:pPr>
    </w:p>
    <w:p w:rsidR="003B4F01" w:rsidRDefault="003B4F01" w:rsidP="00A9263C">
      <w:pPr>
        <w:jc w:val="both"/>
        <w:rPr>
          <w:rFonts w:ascii="Times New Roman" w:hAnsi="Times New Roman" w:cs="Times New Roman"/>
          <w:b/>
          <w:color w:val="000000" w:themeColor="text1"/>
          <w:sz w:val="28"/>
          <w:szCs w:val="28"/>
        </w:rPr>
      </w:pPr>
    </w:p>
    <w:p w:rsidR="003B4F01" w:rsidRDefault="003B4F01" w:rsidP="00A9263C">
      <w:pPr>
        <w:jc w:val="both"/>
        <w:rPr>
          <w:rFonts w:ascii="Times New Roman" w:hAnsi="Times New Roman" w:cs="Times New Roman"/>
          <w:b/>
          <w:color w:val="000000" w:themeColor="text1"/>
          <w:sz w:val="28"/>
          <w:szCs w:val="28"/>
        </w:rPr>
      </w:pPr>
    </w:p>
    <w:p w:rsidR="003B4F01" w:rsidRDefault="003B4F01" w:rsidP="00A9263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«Композиция станковая»</w:t>
      </w:r>
    </w:p>
    <w:p w:rsidR="003B4F01" w:rsidRPr="003B4F01" w:rsidRDefault="003B4F01" w:rsidP="00A9263C">
      <w:pPr>
        <w:suppressAutoHyphens/>
        <w:spacing w:after="0" w:line="360" w:lineRule="auto"/>
        <w:ind w:firstLine="851"/>
        <w:jc w:val="both"/>
        <w:rPr>
          <w:rFonts w:ascii="Times New Roman" w:eastAsia="Calibri" w:hAnsi="Times New Roman" w:cs="Calibri"/>
          <w:b/>
          <w:sz w:val="28"/>
          <w:szCs w:val="28"/>
          <w:lang w:eastAsia="ar-SA"/>
        </w:rPr>
      </w:pPr>
      <w:r w:rsidRPr="003B4F01">
        <w:rPr>
          <w:rFonts w:ascii="Times New Roman" w:eastAsia="Calibri" w:hAnsi="Times New Roman" w:cs="Calibri"/>
          <w:b/>
          <w:sz w:val="28"/>
          <w:szCs w:val="28"/>
          <w:lang w:eastAsia="ar-SA"/>
        </w:rPr>
        <w:t xml:space="preserve">Тема:  </w:t>
      </w:r>
      <w:r w:rsidRPr="003B4F01">
        <w:rPr>
          <w:rFonts w:ascii="Times New Roman" w:eastAsia="Calibri" w:hAnsi="Times New Roman" w:cs="Times New Roman"/>
          <w:b/>
          <w:sz w:val="28"/>
          <w:lang w:eastAsia="ar-SA"/>
        </w:rPr>
        <w:t>Историческая тема: «Декабристы», «</w:t>
      </w:r>
      <w:proofErr w:type="gramStart"/>
      <w:r w:rsidRPr="003B4F01">
        <w:rPr>
          <w:rFonts w:ascii="Times New Roman" w:eastAsia="Calibri" w:hAnsi="Times New Roman" w:cs="Times New Roman"/>
          <w:b/>
          <w:sz w:val="28"/>
          <w:lang w:eastAsia="ar-SA"/>
        </w:rPr>
        <w:t>Во</w:t>
      </w:r>
      <w:proofErr w:type="gramEnd"/>
      <w:r w:rsidRPr="003B4F01">
        <w:rPr>
          <w:rFonts w:ascii="Times New Roman" w:eastAsia="Calibri" w:hAnsi="Times New Roman" w:cs="Times New Roman"/>
          <w:b/>
          <w:sz w:val="28"/>
          <w:lang w:eastAsia="ar-SA"/>
        </w:rPr>
        <w:t xml:space="preserve"> глубине сибирских руд» и т.д.</w:t>
      </w:r>
      <w:r w:rsidRPr="003B4F01">
        <w:rPr>
          <w:rFonts w:ascii="Times New Roman" w:eastAsia="Calibri" w:hAnsi="Times New Roman" w:cs="Calibri"/>
          <w:b/>
          <w:sz w:val="28"/>
          <w:szCs w:val="28"/>
          <w:lang w:eastAsia="ar-SA"/>
        </w:rPr>
        <w:t xml:space="preserve"> </w:t>
      </w:r>
    </w:p>
    <w:p w:rsidR="003B4F01" w:rsidRPr="003B4F01" w:rsidRDefault="003B4F01" w:rsidP="00A9263C">
      <w:pPr>
        <w:suppressAutoHyphens/>
        <w:spacing w:after="0" w:line="360" w:lineRule="auto"/>
        <w:jc w:val="both"/>
        <w:rPr>
          <w:rFonts w:ascii="Times New Roman" w:eastAsia="Calibri" w:hAnsi="Times New Roman" w:cs="Times New Roman"/>
          <w:sz w:val="28"/>
          <w:szCs w:val="28"/>
          <w:lang w:eastAsia="ar-SA"/>
        </w:rPr>
      </w:pPr>
      <w:r w:rsidRPr="003B4F01">
        <w:rPr>
          <w:rFonts w:ascii="Times New Roman" w:eastAsia="Calibri" w:hAnsi="Times New Roman" w:cs="Calibri"/>
          <w:i/>
          <w:color w:val="000000"/>
          <w:sz w:val="28"/>
          <w:szCs w:val="28"/>
          <w:lang w:eastAsia="ar-SA"/>
        </w:rPr>
        <w:t>Цель:</w:t>
      </w:r>
      <w:r w:rsidRPr="003B4F01">
        <w:rPr>
          <w:rFonts w:ascii="Times New Roman" w:eastAsia="Calibri" w:hAnsi="Times New Roman" w:cs="Calibri"/>
          <w:color w:val="000000"/>
          <w:sz w:val="28"/>
          <w:szCs w:val="28"/>
          <w:lang w:eastAsia="ar-SA"/>
        </w:rPr>
        <w:t xml:space="preserve"> изучение возможностей создания композиции различными способами</w:t>
      </w:r>
      <w:r w:rsidRPr="003B4F01">
        <w:rPr>
          <w:rFonts w:ascii="Times New Roman" w:eastAsia="Calibri" w:hAnsi="Times New Roman" w:cs="Calibri"/>
          <w:b/>
          <w:sz w:val="28"/>
          <w:szCs w:val="28"/>
          <w:lang w:eastAsia="ar-SA"/>
        </w:rPr>
        <w:t xml:space="preserve">. </w:t>
      </w:r>
      <w:r w:rsidRPr="003B4F01">
        <w:rPr>
          <w:rFonts w:ascii="Times New Roman" w:eastAsia="Calibri" w:hAnsi="Times New Roman" w:cs="Times New Roman"/>
          <w:sz w:val="28"/>
          <w:lang w:eastAsia="ar-SA"/>
        </w:rPr>
        <w:t xml:space="preserve">Развитие восприятия натуры. </w:t>
      </w:r>
      <w:r w:rsidRPr="003B4F01">
        <w:rPr>
          <w:rFonts w:ascii="Times New Roman" w:eastAsia="Calibri" w:hAnsi="Times New Roman" w:cs="Times New Roman"/>
          <w:sz w:val="28"/>
          <w:szCs w:val="28"/>
          <w:lang w:eastAsia="ar-SA"/>
        </w:rPr>
        <w:t>Развитие наблюдательности.</w:t>
      </w:r>
      <w:r w:rsidRPr="003B4F01">
        <w:rPr>
          <w:rFonts w:ascii="Times New Roman" w:eastAsia="Calibri" w:hAnsi="Times New Roman" w:cs="Times New Roman"/>
          <w:sz w:val="28"/>
          <w:lang w:eastAsia="ar-SA"/>
        </w:rPr>
        <w:t xml:space="preserve"> Выделение главного в композиции</w:t>
      </w:r>
      <w:r w:rsidRPr="003B4F01">
        <w:rPr>
          <w:rFonts w:ascii="Times New Roman" w:eastAsia="Calibri" w:hAnsi="Times New Roman" w:cs="Times New Roman"/>
          <w:sz w:val="28"/>
          <w:szCs w:val="28"/>
          <w:lang w:eastAsia="ar-SA"/>
        </w:rPr>
        <w:t>, выявление композиционного центра.</w:t>
      </w:r>
    </w:p>
    <w:p w:rsidR="003B4F01" w:rsidRPr="003B4F01" w:rsidRDefault="003B4F01" w:rsidP="00A9263C">
      <w:pPr>
        <w:suppressAutoHyphens/>
        <w:spacing w:after="0" w:line="360" w:lineRule="auto"/>
        <w:jc w:val="both"/>
        <w:rPr>
          <w:rFonts w:ascii="Times New Roman" w:eastAsia="Calibri" w:hAnsi="Times New Roman" w:cs="Times New Roman"/>
          <w:sz w:val="28"/>
          <w:lang w:eastAsia="ar-SA"/>
        </w:rPr>
      </w:pPr>
      <w:r w:rsidRPr="003B4F01">
        <w:rPr>
          <w:rFonts w:ascii="Times New Roman" w:eastAsia="Calibri" w:hAnsi="Times New Roman" w:cs="Times New Roman"/>
          <w:i/>
          <w:sz w:val="28"/>
          <w:lang w:eastAsia="ar-SA"/>
        </w:rPr>
        <w:t>Задача:</w:t>
      </w:r>
      <w:r w:rsidRPr="003B4F01">
        <w:rPr>
          <w:rFonts w:ascii="Times New Roman" w:eastAsia="Calibri" w:hAnsi="Times New Roman" w:cs="Times New Roman"/>
          <w:sz w:val="28"/>
          <w:lang w:eastAsia="ar-SA"/>
        </w:rPr>
        <w:t xml:space="preserve"> продолжения знакомства с жанром исторической картины, историей своего края. Историческая правдивость и социальное звучание. Обращение к изобразительному материалу. Поиски решения в эскизе.</w:t>
      </w:r>
    </w:p>
    <w:p w:rsidR="003B4F01" w:rsidRDefault="003B4F01" w:rsidP="00A9263C">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Задание: </w:t>
      </w:r>
      <w:r w:rsidRPr="003B4F01">
        <w:rPr>
          <w:rFonts w:ascii="Times New Roman" w:hAnsi="Times New Roman" w:cs="Times New Roman"/>
          <w:color w:val="000000" w:themeColor="text1"/>
          <w:sz w:val="28"/>
          <w:szCs w:val="28"/>
        </w:rPr>
        <w:t>рисунок на историческую тему: «Декабристы», «</w:t>
      </w:r>
      <w:proofErr w:type="gramStart"/>
      <w:r w:rsidRPr="003B4F01">
        <w:rPr>
          <w:rFonts w:ascii="Times New Roman" w:hAnsi="Times New Roman" w:cs="Times New Roman"/>
          <w:color w:val="000000" w:themeColor="text1"/>
          <w:sz w:val="28"/>
          <w:szCs w:val="28"/>
        </w:rPr>
        <w:t>Во</w:t>
      </w:r>
      <w:proofErr w:type="gramEnd"/>
      <w:r w:rsidRPr="003B4F01">
        <w:rPr>
          <w:rFonts w:ascii="Times New Roman" w:hAnsi="Times New Roman" w:cs="Times New Roman"/>
          <w:color w:val="000000" w:themeColor="text1"/>
          <w:sz w:val="28"/>
          <w:szCs w:val="28"/>
        </w:rPr>
        <w:t xml:space="preserve"> глубине сибирских руд», «Шахтёры», «ВОВ».</w:t>
      </w:r>
    </w:p>
    <w:p w:rsidR="003B4F01" w:rsidRDefault="003B4F01" w:rsidP="00A9263C">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Материал на выбор, формат А3.</w:t>
      </w:r>
    </w:p>
    <w:p w:rsidR="003B4F01" w:rsidRDefault="003B4F01" w:rsidP="00A9263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«Композиция прикладная»</w:t>
      </w:r>
    </w:p>
    <w:p w:rsidR="003B4F01" w:rsidRPr="003B4F01" w:rsidRDefault="003B4F01" w:rsidP="00A9263C">
      <w:pPr>
        <w:jc w:val="both"/>
        <w:rPr>
          <w:rFonts w:ascii="Times New Roman" w:hAnsi="Times New Roman" w:cs="Times New Roman"/>
          <w:color w:val="000000" w:themeColor="text1"/>
          <w:sz w:val="28"/>
          <w:szCs w:val="28"/>
        </w:rPr>
      </w:pPr>
      <w:r w:rsidRPr="003B4F01">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w:t>
      </w:r>
      <w:r w:rsidRPr="003B4F01">
        <w:rPr>
          <w:rFonts w:ascii="Times New Roman" w:hAnsi="Times New Roman" w:cs="Times New Roman"/>
          <w:b/>
          <w:color w:val="000000" w:themeColor="text1"/>
          <w:sz w:val="28"/>
          <w:szCs w:val="28"/>
        </w:rPr>
        <w:t>: Композиционная структура сетчатого орнамента.</w:t>
      </w:r>
      <w:r w:rsidRPr="003B4F01">
        <w:rPr>
          <w:rFonts w:ascii="Times New Roman" w:hAnsi="Times New Roman" w:cs="Times New Roman"/>
          <w:color w:val="000000" w:themeColor="text1"/>
          <w:sz w:val="28"/>
          <w:szCs w:val="28"/>
        </w:rPr>
        <w:t xml:space="preserve"> Изучение способов образования сетчатого орнамента.</w:t>
      </w:r>
    </w:p>
    <w:p w:rsidR="003B4F01" w:rsidRPr="003B4F01" w:rsidRDefault="003B4F01" w:rsidP="00A9263C">
      <w:pPr>
        <w:jc w:val="both"/>
        <w:rPr>
          <w:rFonts w:ascii="Times New Roman" w:hAnsi="Times New Roman" w:cs="Times New Roman"/>
          <w:color w:val="000000" w:themeColor="text1"/>
          <w:sz w:val="28"/>
          <w:szCs w:val="28"/>
        </w:rPr>
      </w:pPr>
      <w:r w:rsidRPr="003B4F01">
        <w:rPr>
          <w:rFonts w:ascii="Times New Roman" w:hAnsi="Times New Roman" w:cs="Times New Roman"/>
          <w:color w:val="000000" w:themeColor="text1"/>
          <w:sz w:val="28"/>
          <w:szCs w:val="28"/>
        </w:rPr>
        <w:tab/>
      </w:r>
      <w:r w:rsidR="00A9263C" w:rsidRPr="00A9263C">
        <w:rPr>
          <w:rFonts w:ascii="Times New Roman" w:hAnsi="Times New Roman" w:cs="Times New Roman"/>
          <w:b/>
          <w:color w:val="000000" w:themeColor="text1"/>
          <w:sz w:val="28"/>
          <w:szCs w:val="28"/>
        </w:rPr>
        <w:t>Задание:</w:t>
      </w:r>
      <w:r w:rsidR="00A9263C">
        <w:rPr>
          <w:rFonts w:ascii="Times New Roman" w:hAnsi="Times New Roman" w:cs="Times New Roman"/>
          <w:color w:val="000000" w:themeColor="text1"/>
          <w:sz w:val="28"/>
          <w:szCs w:val="28"/>
        </w:rPr>
        <w:t xml:space="preserve"> </w:t>
      </w:r>
      <w:r w:rsidRPr="003B4F01">
        <w:rPr>
          <w:rFonts w:ascii="Times New Roman" w:hAnsi="Times New Roman" w:cs="Times New Roman"/>
          <w:color w:val="000000" w:themeColor="text1"/>
          <w:sz w:val="28"/>
          <w:szCs w:val="28"/>
        </w:rPr>
        <w:tab/>
        <w:t>Вычерчивание решеток для сетчатого орнамента. Создание трех вариантов сетчатого орнамента на основе выбранных решеток.</w:t>
      </w:r>
    </w:p>
    <w:p w:rsidR="003B4F01" w:rsidRPr="003B4F01" w:rsidRDefault="003B4F01" w:rsidP="00A9263C">
      <w:pPr>
        <w:jc w:val="both"/>
        <w:rPr>
          <w:rFonts w:ascii="Times New Roman" w:hAnsi="Times New Roman" w:cs="Times New Roman"/>
          <w:color w:val="000000" w:themeColor="text1"/>
          <w:sz w:val="28"/>
          <w:szCs w:val="28"/>
        </w:rPr>
      </w:pPr>
      <w:r w:rsidRPr="003B4F01">
        <w:rPr>
          <w:rFonts w:ascii="Times New Roman" w:hAnsi="Times New Roman" w:cs="Times New Roman"/>
          <w:color w:val="000000" w:themeColor="text1"/>
          <w:sz w:val="28"/>
          <w:szCs w:val="28"/>
        </w:rPr>
        <w:t>Формат А</w:t>
      </w:r>
      <w:proofErr w:type="gramStart"/>
      <w:r w:rsidRPr="003B4F01">
        <w:rPr>
          <w:rFonts w:ascii="Times New Roman" w:hAnsi="Times New Roman" w:cs="Times New Roman"/>
          <w:color w:val="000000" w:themeColor="text1"/>
          <w:sz w:val="28"/>
          <w:szCs w:val="28"/>
        </w:rPr>
        <w:t>4</w:t>
      </w:r>
      <w:proofErr w:type="gramEnd"/>
      <w:r w:rsidRPr="003B4F01">
        <w:rPr>
          <w:rFonts w:ascii="Times New Roman" w:hAnsi="Times New Roman" w:cs="Times New Roman"/>
          <w:color w:val="000000" w:themeColor="text1"/>
          <w:sz w:val="28"/>
          <w:szCs w:val="28"/>
        </w:rPr>
        <w:t xml:space="preserve">,  работа  графическая </w:t>
      </w:r>
      <w:r w:rsidR="00A9263C">
        <w:rPr>
          <w:rFonts w:ascii="Times New Roman" w:hAnsi="Times New Roman" w:cs="Times New Roman"/>
          <w:color w:val="000000" w:themeColor="text1"/>
          <w:sz w:val="28"/>
          <w:szCs w:val="28"/>
        </w:rPr>
        <w:t>(карандаш, ручка, тушь).</w:t>
      </w:r>
    </w:p>
    <w:p w:rsidR="003B4F01" w:rsidRPr="003B4F01" w:rsidRDefault="003B4F01" w:rsidP="00A9263C">
      <w:pPr>
        <w:jc w:val="both"/>
        <w:rPr>
          <w:rFonts w:ascii="Times New Roman" w:hAnsi="Times New Roman" w:cs="Times New Roman"/>
          <w:color w:val="000000" w:themeColor="text1"/>
          <w:sz w:val="28"/>
          <w:szCs w:val="28"/>
        </w:rPr>
      </w:pPr>
      <w:r w:rsidRPr="003B4F01">
        <w:rPr>
          <w:rFonts w:ascii="Times New Roman" w:hAnsi="Times New Roman" w:cs="Times New Roman"/>
          <w:i/>
          <w:color w:val="000000" w:themeColor="text1"/>
          <w:sz w:val="28"/>
          <w:szCs w:val="28"/>
        </w:rPr>
        <w:tab/>
      </w:r>
      <w:r w:rsidRPr="003B4F01">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w:t>
      </w:r>
      <w:r w:rsidRPr="003B4F01">
        <w:rPr>
          <w:rFonts w:ascii="Times New Roman" w:hAnsi="Times New Roman" w:cs="Times New Roman"/>
          <w:b/>
          <w:color w:val="000000" w:themeColor="text1"/>
          <w:sz w:val="28"/>
          <w:szCs w:val="28"/>
        </w:rPr>
        <w:t>: Приемы построения сетчатого орнамента с помощью вспомогательных решеток</w:t>
      </w:r>
      <w:r w:rsidRPr="003B4F01">
        <w:rPr>
          <w:rFonts w:ascii="Times New Roman" w:hAnsi="Times New Roman" w:cs="Times New Roman"/>
          <w:color w:val="000000" w:themeColor="text1"/>
          <w:sz w:val="28"/>
          <w:szCs w:val="28"/>
        </w:rPr>
        <w:t>. Изучение способа создания сетчатого орнамента с использованием вспомогательных решеток.</w:t>
      </w:r>
    </w:p>
    <w:p w:rsidR="003B4F01" w:rsidRPr="003B4F01" w:rsidRDefault="003B4F01" w:rsidP="00A9263C">
      <w:pPr>
        <w:jc w:val="both"/>
        <w:rPr>
          <w:rFonts w:ascii="Times New Roman" w:hAnsi="Times New Roman" w:cs="Times New Roman"/>
          <w:color w:val="000000" w:themeColor="text1"/>
          <w:sz w:val="28"/>
          <w:szCs w:val="28"/>
        </w:rPr>
      </w:pPr>
      <w:r w:rsidRPr="003B4F01">
        <w:rPr>
          <w:rFonts w:ascii="Times New Roman" w:hAnsi="Times New Roman" w:cs="Times New Roman"/>
          <w:color w:val="000000" w:themeColor="text1"/>
          <w:sz w:val="28"/>
          <w:szCs w:val="28"/>
        </w:rPr>
        <w:tab/>
        <w:t>Простейший, но весьма неожиданный результат удастся получить, если вписать большой квадрат в девять маленьких квадратиков вспомогательной решетки. Получится необычный мозаичный орнамент. После того, как сетка убрана, понять приемы мозаичного орнамента непросто. Формы, вписываемые в квадрат с помощью вспомогательной решетки, весьма многообразны.</w:t>
      </w:r>
    </w:p>
    <w:p w:rsidR="003B4F01" w:rsidRPr="003B4F01" w:rsidRDefault="00A9263C" w:rsidP="00A9263C">
      <w:pPr>
        <w:jc w:val="both"/>
        <w:rPr>
          <w:rFonts w:ascii="Times New Roman" w:hAnsi="Times New Roman" w:cs="Times New Roman"/>
          <w:color w:val="000000" w:themeColor="text1"/>
          <w:sz w:val="28"/>
          <w:szCs w:val="28"/>
        </w:rPr>
      </w:pPr>
      <w:r w:rsidRPr="00A9263C">
        <w:rPr>
          <w:rFonts w:ascii="Times New Roman" w:hAnsi="Times New Roman" w:cs="Times New Roman"/>
          <w:b/>
          <w:color w:val="000000" w:themeColor="text1"/>
          <w:sz w:val="28"/>
          <w:szCs w:val="28"/>
        </w:rPr>
        <w:t>Задание:</w:t>
      </w:r>
      <w:r>
        <w:rPr>
          <w:rFonts w:ascii="Times New Roman" w:hAnsi="Times New Roman" w:cs="Times New Roman"/>
          <w:color w:val="000000" w:themeColor="text1"/>
          <w:sz w:val="28"/>
          <w:szCs w:val="28"/>
        </w:rPr>
        <w:t xml:space="preserve"> орнамент, выполненный с помощью вспомогательных решёток. </w:t>
      </w:r>
      <w:r w:rsidR="003B4F01" w:rsidRPr="003B4F01">
        <w:rPr>
          <w:rFonts w:ascii="Times New Roman" w:hAnsi="Times New Roman" w:cs="Times New Roman"/>
          <w:color w:val="000000" w:themeColor="text1"/>
          <w:sz w:val="28"/>
          <w:szCs w:val="28"/>
        </w:rPr>
        <w:t>Работа графическая, формат А</w:t>
      </w:r>
      <w:proofErr w:type="gramStart"/>
      <w:r w:rsidR="003B4F01" w:rsidRPr="003B4F01">
        <w:rPr>
          <w:rFonts w:ascii="Times New Roman" w:hAnsi="Times New Roman" w:cs="Times New Roman"/>
          <w:color w:val="000000" w:themeColor="text1"/>
          <w:sz w:val="28"/>
          <w:szCs w:val="28"/>
        </w:rPr>
        <w:t>4</w:t>
      </w:r>
      <w:proofErr w:type="gramEnd"/>
      <w:r w:rsidR="003B4F01" w:rsidRPr="003B4F01">
        <w:rPr>
          <w:rFonts w:ascii="Times New Roman" w:hAnsi="Times New Roman" w:cs="Times New Roman"/>
          <w:color w:val="000000" w:themeColor="text1"/>
          <w:sz w:val="28"/>
          <w:szCs w:val="28"/>
        </w:rPr>
        <w:t>, фломастеры, тушь.</w:t>
      </w:r>
    </w:p>
    <w:p w:rsidR="00A9263C" w:rsidRPr="00A9263C" w:rsidRDefault="00A9263C" w:rsidP="00A9263C">
      <w:pPr>
        <w:spacing w:after="100" w:afterAutospacing="1" w:line="240" w:lineRule="auto"/>
        <w:ind w:left="-567" w:firstLine="150"/>
        <w:jc w:val="both"/>
        <w:outlineLvl w:val="0"/>
        <w:rPr>
          <w:rFonts w:ascii="Times New Roman" w:eastAsia="Times New Roman" w:hAnsi="Times New Roman" w:cs="Times New Roman"/>
          <w:b/>
          <w:bCs/>
          <w:color w:val="000000"/>
          <w:kern w:val="36"/>
          <w:sz w:val="24"/>
          <w:szCs w:val="24"/>
          <w:lang w:eastAsia="ru-RU"/>
        </w:rPr>
      </w:pPr>
      <w:r w:rsidRPr="00A9263C">
        <w:rPr>
          <w:rFonts w:ascii="Times New Roman" w:eastAsia="Times New Roman" w:hAnsi="Times New Roman" w:cs="Times New Roman"/>
          <w:b/>
          <w:bCs/>
          <w:color w:val="000000"/>
          <w:kern w:val="36"/>
          <w:sz w:val="24"/>
          <w:szCs w:val="24"/>
          <w:lang w:eastAsia="ru-RU"/>
        </w:rPr>
        <w:t>Сетчатые орнаменты</w:t>
      </w:r>
    </w:p>
    <w:p w:rsidR="00A9263C" w:rsidRPr="00A9263C" w:rsidRDefault="00A9263C" w:rsidP="00A9263C">
      <w:pPr>
        <w:spacing w:line="240" w:lineRule="auto"/>
        <w:ind w:left="-567" w:firstLine="150"/>
        <w:jc w:val="both"/>
        <w:rPr>
          <w:rFonts w:ascii="Times New Roman" w:eastAsia="Times New Roman" w:hAnsi="Times New Roman" w:cs="Times New Roman"/>
          <w:color w:val="656565"/>
          <w:sz w:val="24"/>
          <w:szCs w:val="24"/>
          <w:lang w:eastAsia="ru-RU"/>
        </w:rPr>
      </w:pPr>
      <w:r w:rsidRPr="00A9263C">
        <w:rPr>
          <w:rFonts w:ascii="Times New Roman" w:eastAsia="Times New Roman" w:hAnsi="Times New Roman" w:cs="Times New Roman"/>
          <w:noProof/>
          <w:color w:val="656565"/>
          <w:sz w:val="24"/>
          <w:szCs w:val="24"/>
          <w:lang w:eastAsia="ru-RU"/>
        </w:rPr>
        <w:drawing>
          <wp:inline distT="0" distB="0" distL="0" distR="0" wp14:anchorId="3C62D032" wp14:editId="35D9F4E4">
            <wp:extent cx="10160" cy="10160"/>
            <wp:effectExtent l="0" t="0" r="0" b="0"/>
            <wp:docPr id="9" name="tpix_3614500" descr="https://cache.betweendigital.com/code/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ix_3614500" descr="https://cache.betweendigital.com/code/1x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lastRenderedPageBreak/>
        <w:t>Простейший сетчатый орнамент представляет собой сетку из параллелограммов. В более сложных орнаментах всегда можно найти сетку, узлы которой составляют вполне определенную систему равных точек орнамента.</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Различают </w:t>
      </w:r>
      <w:r w:rsidRPr="00A9263C">
        <w:rPr>
          <w:rFonts w:ascii="Times New Roman" w:eastAsia="Times New Roman" w:hAnsi="Times New Roman" w:cs="Times New Roman"/>
          <w:i/>
          <w:iCs/>
          <w:color w:val="000000"/>
          <w:sz w:val="24"/>
          <w:szCs w:val="24"/>
          <w:lang w:eastAsia="ru-RU"/>
        </w:rPr>
        <w:t>пять</w:t>
      </w:r>
      <w:r w:rsidRPr="00A9263C">
        <w:rPr>
          <w:rFonts w:ascii="Times New Roman" w:eastAsia="Times New Roman" w:hAnsi="Times New Roman" w:cs="Times New Roman"/>
          <w:color w:val="000000"/>
          <w:sz w:val="24"/>
          <w:szCs w:val="24"/>
          <w:lang w:eastAsia="ru-RU"/>
        </w:rPr>
        <w:t> </w:t>
      </w:r>
      <w:proofErr w:type="spellStart"/>
      <w:r w:rsidRPr="00A9263C">
        <w:rPr>
          <w:rFonts w:ascii="Times New Roman" w:eastAsia="Times New Roman" w:hAnsi="Times New Roman" w:cs="Times New Roman"/>
          <w:color w:val="000000"/>
          <w:sz w:val="24"/>
          <w:szCs w:val="24"/>
          <w:lang w:eastAsia="ru-RU"/>
        </w:rPr>
        <w:t>параллелограмматических</w:t>
      </w:r>
      <w:proofErr w:type="spellEnd"/>
      <w:r w:rsidRPr="00A9263C">
        <w:rPr>
          <w:rFonts w:ascii="Times New Roman" w:eastAsia="Times New Roman" w:hAnsi="Times New Roman" w:cs="Times New Roman"/>
          <w:color w:val="000000"/>
          <w:sz w:val="24"/>
          <w:szCs w:val="24"/>
          <w:lang w:eastAsia="ru-RU"/>
        </w:rPr>
        <w:t xml:space="preserve"> систем точек или узлов, которые могут лежать в основе композиции орнамента и отличаются друг от друга своей симметрией (рис. 47):</w:t>
      </w:r>
    </w:p>
    <w:p w:rsidR="00A9263C" w:rsidRPr="00A9263C" w:rsidRDefault="00A9263C" w:rsidP="00A9263C">
      <w:pPr>
        <w:numPr>
          <w:ilvl w:val="0"/>
          <w:numId w:val="3"/>
        </w:numPr>
        <w:spacing w:before="100" w:beforeAutospacing="1" w:after="100" w:afterAutospacing="1" w:line="225" w:lineRule="atLeast"/>
        <w:ind w:left="-567" w:firstLine="225"/>
        <w:jc w:val="both"/>
        <w:rPr>
          <w:rFonts w:ascii="Times New Roman" w:eastAsia="Times New Roman" w:hAnsi="Times New Roman" w:cs="Times New Roman"/>
          <w:color w:val="242424"/>
          <w:sz w:val="24"/>
          <w:szCs w:val="24"/>
          <w:lang w:eastAsia="ru-RU"/>
        </w:rPr>
      </w:pPr>
      <w:r w:rsidRPr="00A9263C">
        <w:rPr>
          <w:rFonts w:ascii="Times New Roman" w:eastAsia="Times New Roman" w:hAnsi="Times New Roman" w:cs="Times New Roman"/>
          <w:color w:val="242424"/>
          <w:sz w:val="24"/>
          <w:szCs w:val="24"/>
          <w:lang w:eastAsia="ru-RU"/>
        </w:rPr>
        <w:t>1. </w:t>
      </w:r>
      <w:r w:rsidRPr="00A9263C">
        <w:rPr>
          <w:rFonts w:ascii="Times New Roman" w:eastAsia="Times New Roman" w:hAnsi="Times New Roman" w:cs="Times New Roman"/>
          <w:i/>
          <w:iCs/>
          <w:color w:val="242424"/>
          <w:sz w:val="24"/>
          <w:szCs w:val="24"/>
          <w:lang w:eastAsia="ru-RU"/>
        </w:rPr>
        <w:t>Квадратная система узлов,</w:t>
      </w:r>
      <w:r w:rsidRPr="00A9263C">
        <w:rPr>
          <w:rFonts w:ascii="Times New Roman" w:eastAsia="Times New Roman" w:hAnsi="Times New Roman" w:cs="Times New Roman"/>
          <w:color w:val="242424"/>
          <w:sz w:val="24"/>
          <w:szCs w:val="24"/>
          <w:lang w:eastAsia="ru-RU"/>
        </w:rPr>
        <w:t> позволяющая построить сетку из квадратов. Условимся обозначать эту систему узлов </w:t>
      </w:r>
      <w:r w:rsidRPr="00A9263C">
        <w:rPr>
          <w:rFonts w:ascii="Times New Roman" w:eastAsia="Times New Roman" w:hAnsi="Times New Roman" w:cs="Times New Roman"/>
          <w:i/>
          <w:iCs/>
          <w:color w:val="242424"/>
          <w:sz w:val="24"/>
          <w:szCs w:val="24"/>
          <w:lang w:eastAsia="ru-RU"/>
        </w:rPr>
        <w:t>А</w:t>
      </w:r>
      <w:proofErr w:type="gramStart"/>
      <w:r w:rsidRPr="00A9263C">
        <w:rPr>
          <w:rFonts w:ascii="Times New Roman" w:eastAsia="Times New Roman" w:hAnsi="Times New Roman" w:cs="Times New Roman"/>
          <w:i/>
          <w:iCs/>
          <w:color w:val="242424"/>
          <w:sz w:val="24"/>
          <w:szCs w:val="24"/>
          <w:lang w:eastAsia="ru-RU"/>
        </w:rPr>
        <w:t xml:space="preserve"> :</w:t>
      </w:r>
      <w:proofErr w:type="gramEnd"/>
      <w:r w:rsidRPr="00A9263C">
        <w:rPr>
          <w:rFonts w:ascii="Times New Roman" w:eastAsia="Times New Roman" w:hAnsi="Times New Roman" w:cs="Times New Roman"/>
          <w:i/>
          <w:iCs/>
          <w:color w:val="242424"/>
          <w:sz w:val="24"/>
          <w:szCs w:val="24"/>
          <w:lang w:eastAsia="ru-RU"/>
        </w:rPr>
        <w:t xml:space="preserve"> А.</w:t>
      </w:r>
    </w:p>
    <w:p w:rsidR="00A9263C" w:rsidRPr="00A9263C" w:rsidRDefault="00A9263C" w:rsidP="00A9263C">
      <w:pPr>
        <w:numPr>
          <w:ilvl w:val="0"/>
          <w:numId w:val="3"/>
        </w:numPr>
        <w:spacing w:before="100" w:beforeAutospacing="1" w:after="100" w:afterAutospacing="1" w:line="225" w:lineRule="atLeast"/>
        <w:ind w:left="-567" w:firstLine="225"/>
        <w:jc w:val="both"/>
        <w:rPr>
          <w:rFonts w:ascii="Times New Roman" w:eastAsia="Times New Roman" w:hAnsi="Times New Roman" w:cs="Times New Roman"/>
          <w:color w:val="242424"/>
          <w:sz w:val="24"/>
          <w:szCs w:val="24"/>
          <w:lang w:eastAsia="ru-RU"/>
        </w:rPr>
      </w:pPr>
      <w:r w:rsidRPr="00A9263C">
        <w:rPr>
          <w:rFonts w:ascii="Times New Roman" w:eastAsia="Times New Roman" w:hAnsi="Times New Roman" w:cs="Times New Roman"/>
          <w:color w:val="242424"/>
          <w:sz w:val="24"/>
          <w:szCs w:val="24"/>
          <w:lang w:eastAsia="ru-RU"/>
        </w:rPr>
        <w:t>2. </w:t>
      </w:r>
      <w:r w:rsidRPr="00A9263C">
        <w:rPr>
          <w:rFonts w:ascii="Times New Roman" w:eastAsia="Times New Roman" w:hAnsi="Times New Roman" w:cs="Times New Roman"/>
          <w:i/>
          <w:iCs/>
          <w:color w:val="242424"/>
          <w:sz w:val="24"/>
          <w:szCs w:val="24"/>
          <w:lang w:eastAsia="ru-RU"/>
        </w:rPr>
        <w:t>Правильная треугольная система узлов</w:t>
      </w:r>
      <w:r w:rsidRPr="00A9263C">
        <w:rPr>
          <w:rFonts w:ascii="Times New Roman" w:eastAsia="Times New Roman" w:hAnsi="Times New Roman" w:cs="Times New Roman"/>
          <w:color w:val="242424"/>
          <w:sz w:val="24"/>
          <w:szCs w:val="24"/>
          <w:lang w:eastAsia="ru-RU"/>
        </w:rPr>
        <w:t> с наклоном осей в 60° друг к другу, состоящая из равносторонних треугольников. Обозначим эту систему </w:t>
      </w:r>
      <w:r w:rsidRPr="00A9263C">
        <w:rPr>
          <w:rFonts w:ascii="Times New Roman" w:eastAsia="Times New Roman" w:hAnsi="Times New Roman" w:cs="Times New Roman"/>
          <w:i/>
          <w:iCs/>
          <w:color w:val="242424"/>
          <w:sz w:val="24"/>
          <w:szCs w:val="24"/>
          <w:lang w:eastAsia="ru-RU"/>
        </w:rPr>
        <w:t>АЗА.</w:t>
      </w:r>
    </w:p>
    <w:p w:rsidR="00A9263C" w:rsidRPr="00A9263C" w:rsidRDefault="00A9263C" w:rsidP="00A9263C">
      <w:pPr>
        <w:numPr>
          <w:ilvl w:val="0"/>
          <w:numId w:val="3"/>
        </w:numPr>
        <w:spacing w:before="100" w:beforeAutospacing="1" w:after="100" w:afterAutospacing="1" w:line="225" w:lineRule="atLeast"/>
        <w:ind w:left="-567" w:firstLine="225"/>
        <w:jc w:val="both"/>
        <w:rPr>
          <w:rFonts w:ascii="Times New Roman" w:eastAsia="Times New Roman" w:hAnsi="Times New Roman" w:cs="Times New Roman"/>
          <w:color w:val="242424"/>
          <w:sz w:val="24"/>
          <w:szCs w:val="24"/>
          <w:lang w:eastAsia="ru-RU"/>
        </w:rPr>
      </w:pPr>
      <w:r w:rsidRPr="00A9263C">
        <w:rPr>
          <w:rFonts w:ascii="Times New Roman" w:eastAsia="Times New Roman" w:hAnsi="Times New Roman" w:cs="Times New Roman"/>
          <w:color w:val="242424"/>
          <w:sz w:val="24"/>
          <w:szCs w:val="24"/>
          <w:lang w:eastAsia="ru-RU"/>
        </w:rPr>
        <w:t>3. </w:t>
      </w:r>
      <w:r w:rsidRPr="00A9263C">
        <w:rPr>
          <w:rFonts w:ascii="Times New Roman" w:eastAsia="Times New Roman" w:hAnsi="Times New Roman" w:cs="Times New Roman"/>
          <w:i/>
          <w:iCs/>
          <w:color w:val="242424"/>
          <w:sz w:val="24"/>
          <w:szCs w:val="24"/>
          <w:lang w:eastAsia="ru-RU"/>
        </w:rPr>
        <w:t>Прямоугольная система узлов</w:t>
      </w:r>
      <w:r w:rsidRPr="00A9263C">
        <w:rPr>
          <w:rFonts w:ascii="Times New Roman" w:eastAsia="Times New Roman" w:hAnsi="Times New Roman" w:cs="Times New Roman"/>
          <w:color w:val="242424"/>
          <w:sz w:val="24"/>
          <w:szCs w:val="24"/>
          <w:lang w:eastAsia="ru-RU"/>
        </w:rPr>
        <w:t> (знак</w:t>
      </w:r>
      <w:proofErr w:type="gramStart"/>
      <w:r w:rsidRPr="00A9263C">
        <w:rPr>
          <w:rFonts w:ascii="Times New Roman" w:eastAsia="Times New Roman" w:hAnsi="Times New Roman" w:cs="Times New Roman"/>
          <w:color w:val="242424"/>
          <w:sz w:val="24"/>
          <w:szCs w:val="24"/>
          <w:lang w:eastAsia="ru-RU"/>
        </w:rPr>
        <w:t> </w:t>
      </w:r>
      <w:r w:rsidRPr="00A9263C">
        <w:rPr>
          <w:rFonts w:ascii="Times New Roman" w:eastAsia="Times New Roman" w:hAnsi="Times New Roman" w:cs="Times New Roman"/>
          <w:i/>
          <w:iCs/>
          <w:color w:val="242424"/>
          <w:sz w:val="24"/>
          <w:szCs w:val="24"/>
          <w:lang w:eastAsia="ru-RU"/>
        </w:rPr>
        <w:t>В</w:t>
      </w:r>
      <w:proofErr w:type="gramEnd"/>
      <w:r w:rsidRPr="00A9263C">
        <w:rPr>
          <w:rFonts w:ascii="Times New Roman" w:eastAsia="Times New Roman" w:hAnsi="Times New Roman" w:cs="Times New Roman"/>
          <w:i/>
          <w:iCs/>
          <w:color w:val="242424"/>
          <w:sz w:val="24"/>
          <w:szCs w:val="24"/>
          <w:lang w:eastAsia="ru-RU"/>
        </w:rPr>
        <w:t>: А</w:t>
      </w:r>
      <w:r w:rsidRPr="00A9263C">
        <w:rPr>
          <w:rFonts w:ascii="Times New Roman" w:eastAsia="Times New Roman" w:hAnsi="Times New Roman" w:cs="Times New Roman"/>
          <w:color w:val="242424"/>
          <w:sz w:val="24"/>
          <w:szCs w:val="24"/>
          <w:lang w:eastAsia="ru-RU"/>
        </w:rPr>
        <w:t>), состоящая из любых прямоугольников.</w:t>
      </w:r>
    </w:p>
    <w:p w:rsidR="00A9263C" w:rsidRPr="00A9263C" w:rsidRDefault="00A9263C" w:rsidP="00A9263C">
      <w:pPr>
        <w:numPr>
          <w:ilvl w:val="0"/>
          <w:numId w:val="3"/>
        </w:numPr>
        <w:spacing w:before="100" w:beforeAutospacing="1" w:after="100" w:afterAutospacing="1" w:line="225" w:lineRule="atLeast"/>
        <w:ind w:left="-567" w:firstLine="225"/>
        <w:jc w:val="both"/>
        <w:rPr>
          <w:rFonts w:ascii="Times New Roman" w:eastAsia="Times New Roman" w:hAnsi="Times New Roman" w:cs="Times New Roman"/>
          <w:color w:val="242424"/>
          <w:sz w:val="24"/>
          <w:szCs w:val="24"/>
          <w:lang w:eastAsia="ru-RU"/>
        </w:rPr>
      </w:pPr>
      <w:r w:rsidRPr="00A9263C">
        <w:rPr>
          <w:rFonts w:ascii="Times New Roman" w:eastAsia="Times New Roman" w:hAnsi="Times New Roman" w:cs="Times New Roman"/>
          <w:color w:val="242424"/>
          <w:sz w:val="24"/>
          <w:szCs w:val="24"/>
          <w:lang w:eastAsia="ru-RU"/>
        </w:rPr>
        <w:t>4. Ромбическая система узлов, состоящая из ромбов общего вида; будем обозначать ее </w:t>
      </w:r>
      <w:r w:rsidRPr="00A9263C">
        <w:rPr>
          <w:rFonts w:ascii="Times New Roman" w:eastAsia="Times New Roman" w:hAnsi="Times New Roman" w:cs="Times New Roman"/>
          <w:i/>
          <w:iCs/>
          <w:color w:val="242424"/>
          <w:sz w:val="24"/>
          <w:szCs w:val="24"/>
          <w:lang w:eastAsia="ru-RU"/>
        </w:rPr>
        <w:t>А1А.</w:t>
      </w:r>
    </w:p>
    <w:p w:rsidR="00A9263C" w:rsidRPr="00A9263C" w:rsidRDefault="00A9263C" w:rsidP="00A9263C">
      <w:pPr>
        <w:numPr>
          <w:ilvl w:val="0"/>
          <w:numId w:val="3"/>
        </w:numPr>
        <w:spacing w:before="100" w:beforeAutospacing="1" w:after="100" w:afterAutospacing="1" w:line="225" w:lineRule="atLeast"/>
        <w:ind w:left="-567" w:firstLine="225"/>
        <w:jc w:val="both"/>
        <w:rPr>
          <w:rFonts w:ascii="Times New Roman" w:eastAsia="Times New Roman" w:hAnsi="Times New Roman" w:cs="Times New Roman"/>
          <w:color w:val="242424"/>
          <w:sz w:val="24"/>
          <w:szCs w:val="24"/>
          <w:lang w:eastAsia="ru-RU"/>
        </w:rPr>
      </w:pPr>
      <w:r w:rsidRPr="00A9263C">
        <w:rPr>
          <w:rFonts w:ascii="Times New Roman" w:eastAsia="Times New Roman" w:hAnsi="Times New Roman" w:cs="Times New Roman"/>
          <w:color w:val="242424"/>
          <w:sz w:val="24"/>
          <w:szCs w:val="24"/>
          <w:lang w:eastAsia="ru-RU"/>
        </w:rPr>
        <w:t>5. </w:t>
      </w:r>
      <w:r w:rsidRPr="00A9263C">
        <w:rPr>
          <w:rFonts w:ascii="Times New Roman" w:eastAsia="Times New Roman" w:hAnsi="Times New Roman" w:cs="Times New Roman"/>
          <w:i/>
          <w:iCs/>
          <w:color w:val="242424"/>
          <w:sz w:val="24"/>
          <w:szCs w:val="24"/>
          <w:lang w:eastAsia="ru-RU"/>
        </w:rPr>
        <w:t xml:space="preserve">Косая </w:t>
      </w:r>
      <w:proofErr w:type="spellStart"/>
      <w:r w:rsidRPr="00A9263C">
        <w:rPr>
          <w:rFonts w:ascii="Times New Roman" w:eastAsia="Times New Roman" w:hAnsi="Times New Roman" w:cs="Times New Roman"/>
          <w:i/>
          <w:iCs/>
          <w:color w:val="242424"/>
          <w:sz w:val="24"/>
          <w:szCs w:val="24"/>
          <w:lang w:eastAsia="ru-RU"/>
        </w:rPr>
        <w:t>параллелограмматическая</w:t>
      </w:r>
      <w:proofErr w:type="spellEnd"/>
      <w:r w:rsidRPr="00A9263C">
        <w:rPr>
          <w:rFonts w:ascii="Times New Roman" w:eastAsia="Times New Roman" w:hAnsi="Times New Roman" w:cs="Times New Roman"/>
          <w:i/>
          <w:iCs/>
          <w:color w:val="242424"/>
          <w:sz w:val="24"/>
          <w:szCs w:val="24"/>
          <w:lang w:eastAsia="ru-RU"/>
        </w:rPr>
        <w:t xml:space="preserve"> система узлов</w:t>
      </w:r>
      <w:r w:rsidRPr="00A9263C">
        <w:rPr>
          <w:rFonts w:ascii="Times New Roman" w:eastAsia="Times New Roman" w:hAnsi="Times New Roman" w:cs="Times New Roman"/>
          <w:color w:val="242424"/>
          <w:sz w:val="24"/>
          <w:szCs w:val="24"/>
          <w:lang w:eastAsia="ru-RU"/>
        </w:rPr>
        <w:t> (знак</w:t>
      </w:r>
      <w:proofErr w:type="gramStart"/>
      <w:r w:rsidRPr="00A9263C">
        <w:rPr>
          <w:rFonts w:ascii="Times New Roman" w:eastAsia="Times New Roman" w:hAnsi="Times New Roman" w:cs="Times New Roman"/>
          <w:color w:val="242424"/>
          <w:sz w:val="24"/>
          <w:szCs w:val="24"/>
          <w:lang w:eastAsia="ru-RU"/>
        </w:rPr>
        <w:t> </w:t>
      </w:r>
      <w:r w:rsidRPr="00A9263C">
        <w:rPr>
          <w:rFonts w:ascii="Times New Roman" w:eastAsia="Times New Roman" w:hAnsi="Times New Roman" w:cs="Times New Roman"/>
          <w:i/>
          <w:iCs/>
          <w:color w:val="242424"/>
          <w:sz w:val="24"/>
          <w:szCs w:val="24"/>
          <w:lang w:eastAsia="ru-RU"/>
        </w:rPr>
        <w:t>Б</w:t>
      </w:r>
      <w:proofErr w:type="gramEnd"/>
      <w:r w:rsidRPr="00A9263C">
        <w:rPr>
          <w:rFonts w:ascii="Times New Roman" w:eastAsia="Times New Roman" w:hAnsi="Times New Roman" w:cs="Times New Roman"/>
          <w:i/>
          <w:iCs/>
          <w:color w:val="242424"/>
          <w:sz w:val="24"/>
          <w:szCs w:val="24"/>
          <w:lang w:eastAsia="ru-RU"/>
        </w:rPr>
        <w:t>/А),</w:t>
      </w:r>
      <w:r w:rsidRPr="00A9263C">
        <w:rPr>
          <w:rFonts w:ascii="Times New Roman" w:eastAsia="Times New Roman" w:hAnsi="Times New Roman" w:cs="Times New Roman"/>
          <w:color w:val="242424"/>
          <w:sz w:val="24"/>
          <w:szCs w:val="24"/>
          <w:lang w:eastAsia="ru-RU"/>
        </w:rPr>
        <w:t> состоящая из любых параллелограммов.</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Легко заметить, что в результате сочетания двух осей переносов (расположенных под различными углами одна к другой) в системе узлов возникает бесконечное множество новых осей переносов; чтобы получить эти оси, достаточно соединить прямой любые две точки данной системы узлов. Следовательно, одной и той же системе узлов отвечает бесчисленное множество различных плоских сеток в зависимости от способа соединения узлов прямыми линиями. Так на рис. 48 изображены сетки, полученные из одной и той же квадратной системы узлов. Учитывая это, в дальнейшем мы будем говорить о системе узлов, а не о системе сеток.</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drawing>
          <wp:inline distT="0" distB="0" distL="0" distR="0" wp14:anchorId="0594A9CC" wp14:editId="334297DB">
            <wp:extent cx="2941817" cy="4194313"/>
            <wp:effectExtent l="0" t="0" r="0" b="0"/>
            <wp:docPr id="10" name="Рисунок 10" descr="—46. Примеры получения новых вариантов ком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6. Примеры получения новых вариантов композици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7850" cy="4202914"/>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43</w:t>
      </w:r>
      <w:r w:rsidRPr="00A9263C">
        <w:rPr>
          <w:rFonts w:ascii="Times New Roman" w:eastAsia="Times New Roman" w:hAnsi="Times New Roman" w:cs="Times New Roman"/>
          <w:color w:val="000000"/>
          <w:sz w:val="24"/>
          <w:szCs w:val="24"/>
          <w:lang w:eastAsia="ru-RU"/>
        </w:rPr>
        <w:t>—</w:t>
      </w:r>
      <w:r w:rsidRPr="00A9263C">
        <w:rPr>
          <w:rFonts w:ascii="Times New Roman" w:eastAsia="Times New Roman" w:hAnsi="Times New Roman" w:cs="Times New Roman"/>
          <w:i/>
          <w:iCs/>
          <w:color w:val="000000"/>
          <w:sz w:val="24"/>
          <w:szCs w:val="24"/>
          <w:lang w:eastAsia="ru-RU"/>
        </w:rPr>
        <w:t>46.</w:t>
      </w:r>
      <w:r w:rsidRPr="00A9263C">
        <w:rPr>
          <w:rFonts w:ascii="Times New Roman" w:eastAsia="Times New Roman" w:hAnsi="Times New Roman" w:cs="Times New Roman"/>
          <w:color w:val="000000"/>
          <w:sz w:val="24"/>
          <w:szCs w:val="24"/>
          <w:lang w:eastAsia="ru-RU"/>
        </w:rPr>
        <w:t> Примеры получения новых вариантов композиции</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lastRenderedPageBreak/>
        <w:drawing>
          <wp:inline distT="0" distB="0" distL="0" distR="0" wp14:anchorId="1CC86E7F" wp14:editId="5043D1FB">
            <wp:extent cx="2864807" cy="3816626"/>
            <wp:effectExtent l="0" t="0" r="0" b="0"/>
            <wp:docPr id="11" name="Рисунок 11" descr="Пять систем узлов для построения сетчатых орна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ять систем узлов для построения сетчатых орнаментов"/>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3612" cy="3815033"/>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47.</w:t>
      </w:r>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b/>
          <w:bCs/>
          <w:color w:val="000000"/>
          <w:sz w:val="24"/>
          <w:szCs w:val="24"/>
          <w:lang w:eastAsia="ru-RU"/>
        </w:rPr>
        <w:t>Пять систем узлов для построения сетчатых орнаментов</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 xml:space="preserve">Итак: </w:t>
      </w:r>
      <w:proofErr w:type="spellStart"/>
      <w:r w:rsidRPr="00A9263C">
        <w:rPr>
          <w:rFonts w:ascii="Times New Roman" w:eastAsia="Times New Roman" w:hAnsi="Times New Roman" w:cs="Times New Roman"/>
          <w:color w:val="000000"/>
          <w:sz w:val="24"/>
          <w:szCs w:val="24"/>
          <w:lang w:eastAsia="ru-RU"/>
        </w:rPr>
        <w:t>параллелограмматических</w:t>
      </w:r>
      <w:proofErr w:type="spellEnd"/>
      <w:r w:rsidRPr="00A9263C">
        <w:rPr>
          <w:rFonts w:ascii="Times New Roman" w:eastAsia="Times New Roman" w:hAnsi="Times New Roman" w:cs="Times New Roman"/>
          <w:color w:val="000000"/>
          <w:sz w:val="24"/>
          <w:szCs w:val="24"/>
          <w:lang w:eastAsia="ru-RU"/>
        </w:rPr>
        <w:t xml:space="preserve"> систем узлов известно только пять, а сеток, получаемых из них путем различного соединения узлов, — бесчисленное множество. Эти пять систем </w:t>
      </w:r>
      <w:proofErr w:type="gramStart"/>
      <w:r w:rsidRPr="00A9263C">
        <w:rPr>
          <w:rFonts w:ascii="Times New Roman" w:eastAsia="Times New Roman" w:hAnsi="Times New Roman" w:cs="Times New Roman"/>
          <w:color w:val="000000"/>
          <w:sz w:val="24"/>
          <w:szCs w:val="24"/>
          <w:lang w:eastAsia="ru-RU"/>
        </w:rPr>
        <w:t>узлов</w:t>
      </w:r>
      <w:proofErr w:type="gramEnd"/>
      <w:r w:rsidRPr="00A9263C">
        <w:rPr>
          <w:rFonts w:ascii="Times New Roman" w:eastAsia="Times New Roman" w:hAnsi="Times New Roman" w:cs="Times New Roman"/>
          <w:color w:val="000000"/>
          <w:sz w:val="24"/>
          <w:szCs w:val="24"/>
          <w:lang w:eastAsia="ru-RU"/>
        </w:rPr>
        <w:t xml:space="preserve"> и лежат в основе композиции всех видов сетчатых орнаментов.</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Различают семнадцать видов симметрии сетчатых орнаментов. Все многообразие сетчатых орнаментов, в зависимости от того или иного расположения в них элементов симметрии, охватывается этими семнадцатью видами.</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drawing>
          <wp:inline distT="0" distB="0" distL="0" distR="0" wp14:anchorId="54DB6DD6" wp14:editId="01119AEA">
            <wp:extent cx="2442129" cy="3319670"/>
            <wp:effectExtent l="0" t="0" r="0" b="0"/>
            <wp:docPr id="12" name="Рисунок 12" descr="Варианты сетки из квадратов для построения различных сетчатых орна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арианты сетки из квадратов для построения различных сетчатых орнаментов"/>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9415" cy="3315981"/>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lastRenderedPageBreak/>
        <w:t>Рис. 48.</w:t>
      </w:r>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b/>
          <w:bCs/>
          <w:color w:val="000000"/>
          <w:sz w:val="24"/>
          <w:szCs w:val="24"/>
          <w:lang w:eastAsia="ru-RU"/>
        </w:rPr>
        <w:t>Варианты сетки из квадратов для построения различных сетчатых орнаментов</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В пределах </w:t>
      </w:r>
      <w:r w:rsidRPr="00A9263C">
        <w:rPr>
          <w:rFonts w:ascii="Times New Roman" w:eastAsia="Times New Roman" w:hAnsi="Times New Roman" w:cs="Times New Roman"/>
          <w:i/>
          <w:iCs/>
          <w:color w:val="000000"/>
          <w:sz w:val="24"/>
          <w:szCs w:val="24"/>
          <w:lang w:eastAsia="ru-RU"/>
        </w:rPr>
        <w:t>вида симметрии</w:t>
      </w:r>
      <w:r w:rsidRPr="00A9263C">
        <w:rPr>
          <w:rFonts w:ascii="Times New Roman" w:eastAsia="Times New Roman" w:hAnsi="Times New Roman" w:cs="Times New Roman"/>
          <w:color w:val="000000"/>
          <w:sz w:val="24"/>
          <w:szCs w:val="24"/>
          <w:lang w:eastAsia="ru-RU"/>
        </w:rPr>
        <w:t> сетчатого орнамента различают отдельные орнаменты по следующим признакам:</w:t>
      </w:r>
    </w:p>
    <w:p w:rsidR="00A9263C" w:rsidRPr="00A9263C" w:rsidRDefault="00A9263C" w:rsidP="00A9263C">
      <w:pPr>
        <w:numPr>
          <w:ilvl w:val="0"/>
          <w:numId w:val="4"/>
        </w:numPr>
        <w:spacing w:before="100" w:beforeAutospacing="1" w:after="100" w:afterAutospacing="1" w:line="225" w:lineRule="atLeast"/>
        <w:ind w:left="-567" w:firstLine="225"/>
        <w:jc w:val="both"/>
        <w:rPr>
          <w:rFonts w:ascii="Times New Roman" w:eastAsia="Times New Roman" w:hAnsi="Times New Roman" w:cs="Times New Roman"/>
          <w:color w:val="242424"/>
          <w:sz w:val="24"/>
          <w:szCs w:val="24"/>
          <w:lang w:eastAsia="ru-RU"/>
        </w:rPr>
      </w:pPr>
      <w:r w:rsidRPr="00A9263C">
        <w:rPr>
          <w:rFonts w:ascii="Times New Roman" w:eastAsia="Times New Roman" w:hAnsi="Times New Roman" w:cs="Times New Roman"/>
          <w:color w:val="242424"/>
          <w:sz w:val="24"/>
          <w:szCs w:val="24"/>
          <w:lang w:eastAsia="ru-RU"/>
        </w:rPr>
        <w:t>1) какая система узлов лежит в основе композиции орнамента (квадратная, ромбическая и пр. из пяти групп);</w:t>
      </w:r>
    </w:p>
    <w:p w:rsidR="00A9263C" w:rsidRPr="00A9263C" w:rsidRDefault="00A9263C" w:rsidP="00A9263C">
      <w:pPr>
        <w:numPr>
          <w:ilvl w:val="0"/>
          <w:numId w:val="4"/>
        </w:numPr>
        <w:spacing w:before="100" w:beforeAutospacing="1" w:after="100" w:afterAutospacing="1" w:line="225" w:lineRule="atLeast"/>
        <w:ind w:left="-567" w:firstLine="225"/>
        <w:jc w:val="both"/>
        <w:rPr>
          <w:rFonts w:ascii="Times New Roman" w:eastAsia="Times New Roman" w:hAnsi="Times New Roman" w:cs="Times New Roman"/>
          <w:color w:val="242424"/>
          <w:sz w:val="24"/>
          <w:szCs w:val="24"/>
          <w:lang w:eastAsia="ru-RU"/>
        </w:rPr>
      </w:pPr>
      <w:r w:rsidRPr="00A9263C">
        <w:rPr>
          <w:rFonts w:ascii="Times New Roman" w:eastAsia="Times New Roman" w:hAnsi="Times New Roman" w:cs="Times New Roman"/>
          <w:color w:val="242424"/>
          <w:sz w:val="24"/>
          <w:szCs w:val="24"/>
          <w:lang w:eastAsia="ru-RU"/>
        </w:rPr>
        <w:t>2) какая фигура повторяется по избранной системе узлов (геометрическая, растение или животное);</w:t>
      </w:r>
    </w:p>
    <w:p w:rsidR="00A9263C" w:rsidRPr="00A9263C" w:rsidRDefault="00A9263C" w:rsidP="00A9263C">
      <w:pPr>
        <w:numPr>
          <w:ilvl w:val="0"/>
          <w:numId w:val="4"/>
        </w:numPr>
        <w:spacing w:before="100" w:beforeAutospacing="1" w:after="100" w:afterAutospacing="1" w:line="225" w:lineRule="atLeast"/>
        <w:ind w:left="-567" w:firstLine="225"/>
        <w:jc w:val="both"/>
        <w:rPr>
          <w:rFonts w:ascii="Times New Roman" w:eastAsia="Times New Roman" w:hAnsi="Times New Roman" w:cs="Times New Roman"/>
          <w:color w:val="242424"/>
          <w:sz w:val="24"/>
          <w:szCs w:val="24"/>
          <w:lang w:eastAsia="ru-RU"/>
        </w:rPr>
      </w:pPr>
      <w:r w:rsidRPr="00A9263C">
        <w:rPr>
          <w:rFonts w:ascii="Times New Roman" w:eastAsia="Times New Roman" w:hAnsi="Times New Roman" w:cs="Times New Roman"/>
          <w:color w:val="242424"/>
          <w:sz w:val="24"/>
          <w:szCs w:val="24"/>
          <w:lang w:eastAsia="ru-RU"/>
        </w:rPr>
        <w:t>3) как расположены фигуры, т. е. отделены ли друг от друга, заполняют ли плоскость без промежутков, переплетаются ли и т. д.;</w:t>
      </w:r>
    </w:p>
    <w:p w:rsidR="00A9263C" w:rsidRPr="00A9263C" w:rsidRDefault="00A9263C" w:rsidP="00A9263C">
      <w:pPr>
        <w:numPr>
          <w:ilvl w:val="0"/>
          <w:numId w:val="4"/>
        </w:numPr>
        <w:spacing w:before="100" w:beforeAutospacing="1" w:after="100" w:afterAutospacing="1" w:line="225" w:lineRule="atLeast"/>
        <w:ind w:left="-567" w:firstLine="225"/>
        <w:jc w:val="both"/>
        <w:rPr>
          <w:rFonts w:ascii="Times New Roman" w:eastAsia="Times New Roman" w:hAnsi="Times New Roman" w:cs="Times New Roman"/>
          <w:color w:val="242424"/>
          <w:sz w:val="24"/>
          <w:szCs w:val="24"/>
          <w:lang w:eastAsia="ru-RU"/>
        </w:rPr>
      </w:pPr>
      <w:r w:rsidRPr="00A9263C">
        <w:rPr>
          <w:rFonts w:ascii="Times New Roman" w:eastAsia="Times New Roman" w:hAnsi="Times New Roman" w:cs="Times New Roman"/>
          <w:color w:val="242424"/>
          <w:sz w:val="24"/>
          <w:szCs w:val="24"/>
          <w:lang w:eastAsia="ru-RU"/>
        </w:rPr>
        <w:t>4) по раскраске: нарушает ли раскраска симметрию орнамента или нет.</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С тем или иным расположением элементов Симметрии в каждом виде связаны </w:t>
      </w:r>
      <w:r w:rsidRPr="00A9263C">
        <w:rPr>
          <w:rFonts w:ascii="Times New Roman" w:eastAsia="Times New Roman" w:hAnsi="Times New Roman" w:cs="Times New Roman"/>
          <w:i/>
          <w:iCs/>
          <w:color w:val="000000"/>
          <w:sz w:val="24"/>
          <w:szCs w:val="24"/>
          <w:lang w:eastAsia="ru-RU"/>
        </w:rPr>
        <w:t>особые зрительные впечатления.</w:t>
      </w:r>
      <w:r w:rsidRPr="00A9263C">
        <w:rPr>
          <w:rFonts w:ascii="Times New Roman" w:eastAsia="Times New Roman" w:hAnsi="Times New Roman" w:cs="Times New Roman"/>
          <w:color w:val="000000"/>
          <w:sz w:val="24"/>
          <w:szCs w:val="24"/>
          <w:lang w:eastAsia="ru-RU"/>
        </w:rPr>
        <w:t> Это особенно удобно наблюдать на примерах, где все виды симметрии сетчатых орнаментов построены из одной и той же элементарной фигурки. Так сделаны все рисунки в этой главе, иллюстрирующие отдельные виды симметрии таких орнаментов. На практике встречается сочетание в сетчатом орнаменте, например, вращающихся фигур со статичными фигурами. Такое сочетание элементов орнамента дает еще иные ряды зрительных впечатлений, обусловленные влиянием одного вида симметрии сетчатых орнаментов на другой.</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Перейдем к изучению способов построения отдельных видов симметрии сетчатых орнаментов</w:t>
      </w:r>
      <w:bookmarkStart w:id="0" w:name="annot_1"/>
      <w:r w:rsidRPr="00A9263C">
        <w:rPr>
          <w:rFonts w:ascii="Times New Roman" w:eastAsia="Times New Roman" w:hAnsi="Times New Roman" w:cs="Times New Roman"/>
          <w:color w:val="000000"/>
          <w:sz w:val="24"/>
          <w:szCs w:val="24"/>
          <w:vertAlign w:val="superscript"/>
          <w:lang w:eastAsia="ru-RU"/>
        </w:rPr>
        <w:fldChar w:fldCharType="begin"/>
      </w:r>
      <w:r w:rsidRPr="00A9263C">
        <w:rPr>
          <w:rFonts w:ascii="Times New Roman" w:eastAsia="Times New Roman" w:hAnsi="Times New Roman" w:cs="Times New Roman"/>
          <w:color w:val="000000"/>
          <w:sz w:val="24"/>
          <w:szCs w:val="24"/>
          <w:vertAlign w:val="superscript"/>
          <w:lang w:eastAsia="ru-RU"/>
        </w:rPr>
        <w:instrText xml:space="preserve"> HYPERLINK "https://studme.org/331673/kulturologiya/setchatye_ornamenty" \l "gads_btm" </w:instrText>
      </w:r>
      <w:r w:rsidRPr="00A9263C">
        <w:rPr>
          <w:rFonts w:ascii="Times New Roman" w:eastAsia="Times New Roman" w:hAnsi="Times New Roman" w:cs="Times New Roman"/>
          <w:color w:val="000000"/>
          <w:sz w:val="24"/>
          <w:szCs w:val="24"/>
          <w:vertAlign w:val="superscript"/>
          <w:lang w:eastAsia="ru-RU"/>
        </w:rPr>
        <w:fldChar w:fldCharType="separate"/>
      </w:r>
      <w:r w:rsidRPr="00A9263C">
        <w:rPr>
          <w:rFonts w:ascii="Times New Roman" w:eastAsia="Times New Roman" w:hAnsi="Times New Roman" w:cs="Times New Roman"/>
          <w:color w:val="1FA2D6"/>
          <w:sz w:val="24"/>
          <w:szCs w:val="24"/>
          <w:vertAlign w:val="superscript"/>
          <w:lang w:eastAsia="ru-RU"/>
        </w:rPr>
        <w:t>[1]</w:t>
      </w:r>
      <w:r w:rsidRPr="00A9263C">
        <w:rPr>
          <w:rFonts w:ascii="Times New Roman" w:eastAsia="Times New Roman" w:hAnsi="Times New Roman" w:cs="Times New Roman"/>
          <w:color w:val="000000"/>
          <w:sz w:val="24"/>
          <w:szCs w:val="24"/>
          <w:vertAlign w:val="superscript"/>
          <w:lang w:eastAsia="ru-RU"/>
        </w:rPr>
        <w:fldChar w:fldCharType="end"/>
      </w:r>
      <w:bookmarkEnd w:id="0"/>
      <w:r w:rsidRPr="00A9263C">
        <w:rPr>
          <w:rFonts w:ascii="Times New Roman" w:eastAsia="Times New Roman" w:hAnsi="Times New Roman" w:cs="Times New Roman"/>
          <w:color w:val="000000"/>
          <w:sz w:val="24"/>
          <w:szCs w:val="24"/>
          <w:lang w:eastAsia="ru-RU"/>
        </w:rPr>
        <w:t> (рис. 49—67, стр. 65—74).</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Первый вид</w:t>
      </w:r>
      <w:r w:rsidRPr="00A9263C">
        <w:rPr>
          <w:rFonts w:ascii="Times New Roman" w:eastAsia="Times New Roman" w:hAnsi="Times New Roman" w:cs="Times New Roman"/>
          <w:color w:val="000000"/>
          <w:sz w:val="24"/>
          <w:szCs w:val="24"/>
          <w:lang w:eastAsia="ru-RU"/>
        </w:rPr>
        <w:t> симметрии сетчатых орнаментов (условимся обозначать его</w:t>
      </w:r>
      <w:proofErr w:type="gramStart"/>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i/>
          <w:iCs/>
          <w:color w:val="000000"/>
          <w:sz w:val="24"/>
          <w:szCs w:val="24"/>
          <w:lang w:eastAsia="ru-RU"/>
        </w:rPr>
        <w:t>В</w:t>
      </w:r>
      <w:proofErr w:type="gramEnd"/>
      <w:r w:rsidRPr="00A9263C">
        <w:rPr>
          <w:rFonts w:ascii="Times New Roman" w:eastAsia="Times New Roman" w:hAnsi="Times New Roman" w:cs="Times New Roman"/>
          <w:i/>
          <w:iCs/>
          <w:color w:val="000000"/>
          <w:sz w:val="24"/>
          <w:szCs w:val="24"/>
          <w:lang w:eastAsia="ru-RU"/>
        </w:rPr>
        <w:t>/А)</w:t>
      </w:r>
      <w:r w:rsidRPr="00A9263C">
        <w:rPr>
          <w:rFonts w:ascii="Times New Roman" w:eastAsia="Times New Roman" w:hAnsi="Times New Roman" w:cs="Times New Roman"/>
          <w:color w:val="000000"/>
          <w:sz w:val="24"/>
          <w:szCs w:val="24"/>
          <w:lang w:eastAsia="ru-RU"/>
        </w:rPr>
        <w:t> может быть получен путем </w:t>
      </w:r>
      <w:r w:rsidRPr="00A9263C">
        <w:rPr>
          <w:rFonts w:ascii="Times New Roman" w:eastAsia="Times New Roman" w:hAnsi="Times New Roman" w:cs="Times New Roman"/>
          <w:i/>
          <w:iCs/>
          <w:color w:val="000000"/>
          <w:sz w:val="24"/>
          <w:szCs w:val="24"/>
          <w:lang w:eastAsia="ru-RU"/>
        </w:rPr>
        <w:t>переноса любой асимметричной фигуры по двум осям переносов,</w:t>
      </w:r>
      <w:r w:rsidRPr="00A9263C">
        <w:rPr>
          <w:rFonts w:ascii="Times New Roman" w:eastAsia="Times New Roman" w:hAnsi="Times New Roman" w:cs="Times New Roman"/>
          <w:color w:val="000000"/>
          <w:sz w:val="24"/>
          <w:szCs w:val="24"/>
          <w:lang w:eastAsia="ru-RU"/>
        </w:rPr>
        <w:t> расположенным под произвольным углом друг к другу. Равные фигуры, повторяемые переносами по обеим осям, могут быть совершенно отделены друг от друга, сами могут состоять из разобщенных </w:t>
      </w:r>
      <w:r w:rsidRPr="00A9263C">
        <w:rPr>
          <w:rFonts w:ascii="Times New Roman" w:eastAsia="Times New Roman" w:hAnsi="Times New Roman" w:cs="Times New Roman"/>
          <w:i/>
          <w:iCs/>
          <w:color w:val="000000"/>
          <w:sz w:val="24"/>
          <w:szCs w:val="24"/>
          <w:lang w:eastAsia="ru-RU"/>
        </w:rPr>
        <w:t>частей, могут пересекаться</w:t>
      </w:r>
      <w:r w:rsidRPr="00A9263C">
        <w:rPr>
          <w:rFonts w:ascii="Times New Roman" w:eastAsia="Times New Roman" w:hAnsi="Times New Roman" w:cs="Times New Roman"/>
          <w:color w:val="000000"/>
          <w:sz w:val="24"/>
          <w:szCs w:val="24"/>
          <w:lang w:eastAsia="ru-RU"/>
        </w:rPr>
        <w:t> друг с другом и, наконец, могут примыкать друг к другу, заполняя пространство без промежутков. Примеры этого вида симметрии сетчатых орнаментов изображены на рис. 49 и 50.</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drawing>
          <wp:inline distT="0" distB="0" distL="0" distR="0" wp14:anchorId="1B70B344" wp14:editId="4D99EA48">
            <wp:extent cx="3876261" cy="2320987"/>
            <wp:effectExtent l="0" t="0" r="0" b="3175"/>
            <wp:docPr id="13" name="Рисунок 13" descr="https://studme.org/htm/img/10/417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me.org/htm/img/10/4174/4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1932" cy="2324383"/>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49</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b/>
          <w:bCs/>
          <w:color w:val="000000"/>
          <w:sz w:val="24"/>
          <w:szCs w:val="24"/>
          <w:lang w:eastAsia="ru-RU"/>
        </w:rPr>
        <w:t>Если элементарная фигура орнамента сама по себе сложна и если дан небольшой участок орнамента, то разобраться в его симметрии иногда бывает довольно трудно.</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lastRenderedPageBreak/>
        <w:drawing>
          <wp:inline distT="0" distB="0" distL="0" distR="0" wp14:anchorId="24BDA270" wp14:editId="1A0D6F7E">
            <wp:extent cx="2643809" cy="3926092"/>
            <wp:effectExtent l="0" t="0" r="4445" b="0"/>
            <wp:docPr id="14" name="Рисунок 14" descr="https://studme.org/htm/img/10/417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me.org/htm/img/10/4174/4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2089" cy="3923538"/>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50</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Второй вид</w:t>
      </w:r>
      <w:r w:rsidRPr="00A9263C">
        <w:rPr>
          <w:rFonts w:ascii="Times New Roman" w:eastAsia="Times New Roman" w:hAnsi="Times New Roman" w:cs="Times New Roman"/>
          <w:color w:val="000000"/>
          <w:sz w:val="24"/>
          <w:szCs w:val="24"/>
          <w:lang w:eastAsia="ru-RU"/>
        </w:rPr>
        <w:t> (рис. 51) симметрии сетчатых орнаментов может быть получен путем переноса полосы орнамента (бордюра А) в направлении, перпендикулярном к его оси. Поэтому второй вид симметрии можно обозначить </w:t>
      </w:r>
      <w:r w:rsidRPr="00A9263C">
        <w:rPr>
          <w:rFonts w:ascii="Times New Roman" w:eastAsia="Times New Roman" w:hAnsi="Times New Roman" w:cs="Times New Roman"/>
          <w:i/>
          <w:iCs/>
          <w:color w:val="000000"/>
          <w:sz w:val="24"/>
          <w:szCs w:val="24"/>
          <w:lang w:eastAsia="ru-RU"/>
        </w:rPr>
        <w:t>В</w:t>
      </w:r>
      <w:proofErr w:type="gramStart"/>
      <w:r w:rsidRPr="00A9263C">
        <w:rPr>
          <w:rFonts w:ascii="Times New Roman" w:eastAsia="Times New Roman" w:hAnsi="Times New Roman" w:cs="Times New Roman"/>
          <w:color w:val="000000"/>
          <w:sz w:val="24"/>
          <w:szCs w:val="24"/>
          <w:lang w:eastAsia="ru-RU"/>
        </w:rPr>
        <w:t> :</w:t>
      </w:r>
      <w:proofErr w:type="gramEnd"/>
      <w:r w:rsidRPr="00A9263C">
        <w:rPr>
          <w:rFonts w:ascii="Times New Roman" w:eastAsia="Times New Roman" w:hAnsi="Times New Roman" w:cs="Times New Roman"/>
          <w:color w:val="000000"/>
          <w:sz w:val="24"/>
          <w:szCs w:val="24"/>
          <w:lang w:eastAsia="ru-RU"/>
        </w:rPr>
        <w:t xml:space="preserve"> А.</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Другими словами, второй вид симметрии сетчатых орнаментов может быть получен путем переноса любой асимметричной фигуры по двум осям переносов, причем горизонтальная ось переносов служит для элементарной фигуры плоскостью скользящего отражения.</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Фигуры и в этом виде орнаментов могут (так же как и во всех остальных видах) быть разобщены, или заполнять пространство без промежутков, или пересекаться между собой.</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Третий вид</w:t>
      </w:r>
      <w:r w:rsidRPr="00A9263C">
        <w:rPr>
          <w:rFonts w:ascii="Times New Roman" w:eastAsia="Times New Roman" w:hAnsi="Times New Roman" w:cs="Times New Roman"/>
          <w:color w:val="000000"/>
          <w:sz w:val="24"/>
          <w:szCs w:val="24"/>
          <w:lang w:eastAsia="ru-RU"/>
        </w:rPr>
        <w:t> (рис. 52) симметрии сетчатых орнаментов может быть получен из бордюров вида А</w:t>
      </w:r>
      <w:proofErr w:type="gramStart"/>
      <w:r w:rsidRPr="00A9263C">
        <w:rPr>
          <w:rFonts w:ascii="Times New Roman" w:eastAsia="Times New Roman" w:hAnsi="Times New Roman" w:cs="Times New Roman"/>
          <w:color w:val="000000"/>
          <w:sz w:val="24"/>
          <w:szCs w:val="24"/>
          <w:lang w:eastAsia="ru-RU"/>
        </w:rPr>
        <w:t xml:space="preserve"> :</w:t>
      </w:r>
      <w:proofErr w:type="gramEnd"/>
      <w:r w:rsidRPr="00A9263C">
        <w:rPr>
          <w:rFonts w:ascii="Times New Roman" w:eastAsia="Times New Roman" w:hAnsi="Times New Roman" w:cs="Times New Roman"/>
          <w:color w:val="000000"/>
          <w:sz w:val="24"/>
          <w:szCs w:val="24"/>
          <w:lang w:eastAsia="ru-RU"/>
        </w:rPr>
        <w:t xml:space="preserve"> 2, переносимых в общем случае в косом направлении по оси </w:t>
      </w:r>
      <w:r w:rsidRPr="00A9263C">
        <w:rPr>
          <w:rFonts w:ascii="Times New Roman" w:eastAsia="Times New Roman" w:hAnsi="Times New Roman" w:cs="Times New Roman"/>
          <w:i/>
          <w:iCs/>
          <w:color w:val="000000"/>
          <w:sz w:val="24"/>
          <w:szCs w:val="24"/>
          <w:lang w:eastAsia="ru-RU"/>
        </w:rPr>
        <w:t>В</w:t>
      </w:r>
      <w:r w:rsidRPr="00A9263C">
        <w:rPr>
          <w:rFonts w:ascii="Times New Roman" w:eastAsia="Times New Roman" w:hAnsi="Times New Roman" w:cs="Times New Roman"/>
          <w:color w:val="000000"/>
          <w:sz w:val="24"/>
          <w:szCs w:val="24"/>
          <w:lang w:eastAsia="ru-RU"/>
        </w:rPr>
        <w:t> (знак этого вида симметрии </w:t>
      </w:r>
      <w:r w:rsidRPr="00A9263C">
        <w:rPr>
          <w:rFonts w:ascii="Times New Roman" w:eastAsia="Times New Roman" w:hAnsi="Times New Roman" w:cs="Times New Roman"/>
          <w:i/>
          <w:iCs/>
          <w:color w:val="000000"/>
          <w:sz w:val="24"/>
          <w:szCs w:val="24"/>
          <w:lang w:eastAsia="ru-RU"/>
        </w:rPr>
        <w:t>В/А</w:t>
      </w:r>
      <w:r w:rsidRPr="00A9263C">
        <w:rPr>
          <w:rFonts w:ascii="Times New Roman" w:eastAsia="Times New Roman" w:hAnsi="Times New Roman" w:cs="Times New Roman"/>
          <w:color w:val="000000"/>
          <w:sz w:val="24"/>
          <w:szCs w:val="24"/>
          <w:lang w:eastAsia="ru-RU"/>
        </w:rPr>
        <w:t> : 2).</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Четвертый вид</w:t>
      </w:r>
      <w:r w:rsidRPr="00A9263C">
        <w:rPr>
          <w:rFonts w:ascii="Times New Roman" w:eastAsia="Times New Roman" w:hAnsi="Times New Roman" w:cs="Times New Roman"/>
          <w:color w:val="000000"/>
          <w:sz w:val="24"/>
          <w:szCs w:val="24"/>
          <w:lang w:eastAsia="ru-RU"/>
        </w:rPr>
        <w:t> (рис. 53) симметрии получаем повторением бордюра вида А</w:t>
      </w:r>
      <w:proofErr w:type="gramStart"/>
      <w:r w:rsidRPr="00A9263C">
        <w:rPr>
          <w:rFonts w:ascii="Times New Roman" w:eastAsia="Times New Roman" w:hAnsi="Times New Roman" w:cs="Times New Roman"/>
          <w:color w:val="000000"/>
          <w:sz w:val="24"/>
          <w:szCs w:val="24"/>
          <w:lang w:eastAsia="ru-RU"/>
        </w:rPr>
        <w:t xml:space="preserve"> :</w:t>
      </w:r>
      <w:proofErr w:type="gramEnd"/>
      <w:r w:rsidRPr="00A9263C">
        <w:rPr>
          <w:rFonts w:ascii="Times New Roman" w:eastAsia="Times New Roman" w:hAnsi="Times New Roman" w:cs="Times New Roman"/>
          <w:color w:val="000000"/>
          <w:sz w:val="24"/>
          <w:szCs w:val="24"/>
          <w:lang w:eastAsia="ru-RU"/>
        </w:rPr>
        <w:t xml:space="preserve"> 2 с помощью плоскости скользящего отражения </w:t>
      </w:r>
      <w:r w:rsidRPr="00A9263C">
        <w:rPr>
          <w:rFonts w:ascii="Times New Roman" w:eastAsia="Times New Roman" w:hAnsi="Times New Roman" w:cs="Times New Roman"/>
          <w:i/>
          <w:iCs/>
          <w:color w:val="000000"/>
          <w:sz w:val="24"/>
          <w:szCs w:val="24"/>
          <w:lang w:eastAsia="ru-RU"/>
        </w:rPr>
        <w:t>В,</w:t>
      </w:r>
      <w:r w:rsidRPr="00A9263C">
        <w:rPr>
          <w:rFonts w:ascii="Times New Roman" w:eastAsia="Times New Roman" w:hAnsi="Times New Roman" w:cs="Times New Roman"/>
          <w:color w:val="000000"/>
          <w:sz w:val="24"/>
          <w:szCs w:val="24"/>
          <w:lang w:eastAsia="ru-RU"/>
        </w:rPr>
        <w:t> перпендикулярной к оси бордюра (знак этого вида симметрии </w:t>
      </w:r>
      <w:r w:rsidRPr="00A9263C">
        <w:rPr>
          <w:rFonts w:ascii="Times New Roman" w:eastAsia="Times New Roman" w:hAnsi="Times New Roman" w:cs="Times New Roman"/>
          <w:i/>
          <w:iCs/>
          <w:color w:val="000000"/>
          <w:sz w:val="24"/>
          <w:szCs w:val="24"/>
          <w:lang w:eastAsia="ru-RU"/>
        </w:rPr>
        <w:t>В</w:t>
      </w:r>
      <w:r w:rsidRPr="00A9263C">
        <w:rPr>
          <w:rFonts w:ascii="Times New Roman" w:eastAsia="Times New Roman" w:hAnsi="Times New Roman" w:cs="Times New Roman"/>
          <w:color w:val="000000"/>
          <w:sz w:val="24"/>
          <w:szCs w:val="24"/>
          <w:lang w:eastAsia="ru-RU"/>
        </w:rPr>
        <w:t> : А : 2).</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lastRenderedPageBreak/>
        <w:drawing>
          <wp:inline distT="0" distB="0" distL="0" distR="0" wp14:anchorId="107AEF39" wp14:editId="573804E5">
            <wp:extent cx="4512366" cy="3236677"/>
            <wp:effectExtent l="0" t="0" r="2540" b="1905"/>
            <wp:docPr id="15" name="Рисунок 15" descr="https://studme.org/htm/img/10/417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me.org/htm/img/10/4174/4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4758" cy="3238393"/>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51</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drawing>
          <wp:inline distT="0" distB="0" distL="0" distR="0" wp14:anchorId="1B209EF5" wp14:editId="4D7EE7B5">
            <wp:extent cx="3955774" cy="3969685"/>
            <wp:effectExtent l="0" t="0" r="6985" b="0"/>
            <wp:docPr id="16" name="Рисунок 16" descr="https://studme.org/htm/img/10/417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me.org/htm/img/10/4174/4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3419" cy="3967322"/>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52</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lastRenderedPageBreak/>
        <w:drawing>
          <wp:inline distT="0" distB="0" distL="0" distR="0" wp14:anchorId="188BE844" wp14:editId="4A5A468E">
            <wp:extent cx="3977751" cy="3478696"/>
            <wp:effectExtent l="0" t="0" r="3810" b="7620"/>
            <wp:docPr id="17" name="Рисунок 17" descr="https://studme.org/htm/img/10/417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me.org/htm/img/10/4174/4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6022" cy="3477184"/>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53</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b/>
          <w:bCs/>
          <w:color w:val="000000"/>
          <w:sz w:val="24"/>
          <w:szCs w:val="24"/>
          <w:lang w:eastAsia="ru-RU"/>
        </w:rPr>
        <w:t>Примером этого вида симметрии может служить орнамент из ромбов, заштрихованных по двух разным направлениям. В горизонтальный бордюр (Л</w:t>
      </w:r>
      <w:proofErr w:type="gramStart"/>
      <w:r w:rsidRPr="00A9263C">
        <w:rPr>
          <w:rFonts w:ascii="Times New Roman" w:eastAsia="Times New Roman" w:hAnsi="Times New Roman" w:cs="Times New Roman"/>
          <w:b/>
          <w:bCs/>
          <w:color w:val="000000"/>
          <w:sz w:val="24"/>
          <w:szCs w:val="24"/>
          <w:lang w:eastAsia="ru-RU"/>
        </w:rPr>
        <w:t xml:space="preserve"> :</w:t>
      </w:r>
      <w:proofErr w:type="gramEnd"/>
      <w:r w:rsidRPr="00A9263C">
        <w:rPr>
          <w:rFonts w:ascii="Times New Roman" w:eastAsia="Times New Roman" w:hAnsi="Times New Roman" w:cs="Times New Roman"/>
          <w:b/>
          <w:bCs/>
          <w:color w:val="000000"/>
          <w:sz w:val="24"/>
          <w:szCs w:val="24"/>
          <w:lang w:eastAsia="ru-RU"/>
        </w:rPr>
        <w:t xml:space="preserve"> 2) входят только одинаково заштрихованные ромбы, расположенные цепочкой. Весь орнамент строится скользящим переносом этой цепочки по вертикали. Плоскости скользящего отражения проходят через середины смежных сторон ромбов по горизонтальным и по вертикальным направлениям.</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Для построения этого вида орнамента, заполняющего плоскости равными фигурами, исходим из прямоугольной системы углов. Через точки </w:t>
      </w:r>
      <w:r w:rsidRPr="00A9263C">
        <w:rPr>
          <w:rFonts w:ascii="Times New Roman" w:eastAsia="Times New Roman" w:hAnsi="Times New Roman" w:cs="Times New Roman"/>
          <w:i/>
          <w:iCs/>
          <w:color w:val="000000"/>
          <w:sz w:val="24"/>
          <w:szCs w:val="24"/>
          <w:lang w:eastAsia="ru-RU"/>
        </w:rPr>
        <w:t>1,2,3</w:t>
      </w:r>
      <w:r w:rsidRPr="00A9263C">
        <w:rPr>
          <w:rFonts w:ascii="Times New Roman" w:eastAsia="Times New Roman" w:hAnsi="Times New Roman" w:cs="Times New Roman"/>
          <w:color w:val="000000"/>
          <w:sz w:val="24"/>
          <w:szCs w:val="24"/>
          <w:lang w:eastAsia="ru-RU"/>
        </w:rPr>
        <w:t> этой системы проводим произвольную линию и повторяем ее, поворачивая на 180° (см. рис. 67).</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Пятый вид</w:t>
      </w:r>
      <w:r w:rsidRPr="00A9263C">
        <w:rPr>
          <w:rFonts w:ascii="Times New Roman" w:eastAsia="Times New Roman" w:hAnsi="Times New Roman" w:cs="Times New Roman"/>
          <w:color w:val="000000"/>
          <w:sz w:val="24"/>
          <w:szCs w:val="24"/>
          <w:lang w:eastAsia="ru-RU"/>
        </w:rPr>
        <w:t> (рис. 54) симметрии возникает из повторения горизонтального бордюра (вида </w:t>
      </w:r>
      <w:r w:rsidRPr="00A9263C">
        <w:rPr>
          <w:rFonts w:ascii="Times New Roman" w:eastAsia="Times New Roman" w:hAnsi="Times New Roman" w:cs="Times New Roman"/>
          <w:i/>
          <w:iCs/>
          <w:color w:val="000000"/>
          <w:sz w:val="24"/>
          <w:szCs w:val="24"/>
          <w:lang w:eastAsia="ru-RU"/>
        </w:rPr>
        <w:t>А</w:t>
      </w:r>
      <w:proofErr w:type="gramStart"/>
      <w:r w:rsidRPr="00A9263C">
        <w:rPr>
          <w:rFonts w:ascii="Times New Roman" w:eastAsia="Times New Roman" w:hAnsi="Times New Roman" w:cs="Times New Roman"/>
          <w:color w:val="000000"/>
          <w:sz w:val="24"/>
          <w:szCs w:val="24"/>
          <w:lang w:eastAsia="ru-RU"/>
        </w:rPr>
        <w:t> :</w:t>
      </w:r>
      <w:proofErr w:type="gramEnd"/>
      <w:r w:rsidRPr="00A9263C">
        <w:rPr>
          <w:rFonts w:ascii="Times New Roman" w:eastAsia="Times New Roman" w:hAnsi="Times New Roman" w:cs="Times New Roman"/>
          <w:color w:val="000000"/>
          <w:sz w:val="24"/>
          <w:szCs w:val="24"/>
          <w:lang w:eastAsia="ru-RU"/>
        </w:rPr>
        <w:t xml:space="preserve"> М) скользящим отражением в направлении вертикальной оси (В). Знак такой симметрии будет поэтому В</w:t>
      </w:r>
      <w:proofErr w:type="gramStart"/>
      <w:r w:rsidRPr="00A9263C">
        <w:rPr>
          <w:rFonts w:ascii="Times New Roman" w:eastAsia="Times New Roman" w:hAnsi="Times New Roman" w:cs="Times New Roman"/>
          <w:color w:val="000000"/>
          <w:sz w:val="24"/>
          <w:szCs w:val="24"/>
          <w:lang w:eastAsia="ru-RU"/>
        </w:rPr>
        <w:t xml:space="preserve"> :</w:t>
      </w:r>
      <w:proofErr w:type="gramEnd"/>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i/>
          <w:iCs/>
          <w:color w:val="000000"/>
          <w:sz w:val="24"/>
          <w:szCs w:val="24"/>
          <w:lang w:eastAsia="ru-RU"/>
        </w:rPr>
        <w:t>А : М.</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Такой орнамент может быть получен из элементарной фигуры, имеющей </w:t>
      </w:r>
      <w:r w:rsidRPr="00A9263C">
        <w:rPr>
          <w:rFonts w:ascii="Times New Roman" w:eastAsia="Times New Roman" w:hAnsi="Times New Roman" w:cs="Times New Roman"/>
          <w:i/>
          <w:iCs/>
          <w:color w:val="000000"/>
          <w:sz w:val="24"/>
          <w:szCs w:val="24"/>
          <w:lang w:eastAsia="ru-RU"/>
        </w:rPr>
        <w:t>только плоскость симметрии,</w:t>
      </w:r>
      <w:r w:rsidRPr="00A9263C">
        <w:rPr>
          <w:rFonts w:ascii="Times New Roman" w:eastAsia="Times New Roman" w:hAnsi="Times New Roman" w:cs="Times New Roman"/>
          <w:color w:val="000000"/>
          <w:sz w:val="24"/>
          <w:szCs w:val="24"/>
          <w:lang w:eastAsia="ru-RU"/>
        </w:rPr>
        <w:t> путем переноса этой фигуры по двум осям, из которых одна должна быть плоскостью скользящего отражения.</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Для построения такого орнамента из равных частей, </w:t>
      </w:r>
      <w:r w:rsidRPr="00A9263C">
        <w:rPr>
          <w:rFonts w:ascii="Times New Roman" w:eastAsia="Times New Roman" w:hAnsi="Times New Roman" w:cs="Times New Roman"/>
          <w:i/>
          <w:iCs/>
          <w:color w:val="000000"/>
          <w:sz w:val="24"/>
          <w:szCs w:val="24"/>
          <w:lang w:eastAsia="ru-RU"/>
        </w:rPr>
        <w:t>заполняющих плоскость,</w:t>
      </w:r>
      <w:r w:rsidRPr="00A9263C">
        <w:rPr>
          <w:rFonts w:ascii="Times New Roman" w:eastAsia="Times New Roman" w:hAnsi="Times New Roman" w:cs="Times New Roman"/>
          <w:color w:val="000000"/>
          <w:sz w:val="24"/>
          <w:szCs w:val="24"/>
          <w:lang w:eastAsia="ru-RU"/>
        </w:rPr>
        <w:t> пользуемся прямоугольной системой узлов. Произвольно выбранную внутри прямоугольника точку</w:t>
      </w:r>
      <w:proofErr w:type="gramStart"/>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i/>
          <w:iCs/>
          <w:color w:val="000000"/>
          <w:sz w:val="24"/>
          <w:szCs w:val="24"/>
          <w:lang w:eastAsia="ru-RU"/>
        </w:rPr>
        <w:t>А</w:t>
      </w:r>
      <w:proofErr w:type="gramEnd"/>
      <w:r w:rsidRPr="00A9263C">
        <w:rPr>
          <w:rFonts w:ascii="Times New Roman" w:eastAsia="Times New Roman" w:hAnsi="Times New Roman" w:cs="Times New Roman"/>
          <w:color w:val="000000"/>
          <w:sz w:val="24"/>
          <w:szCs w:val="24"/>
          <w:lang w:eastAsia="ru-RU"/>
        </w:rPr>
        <w:t> соединяем произвольными линиями с двумя узлами В и С сетки и с произвольной точкой </w:t>
      </w:r>
      <w:r w:rsidRPr="00A9263C">
        <w:rPr>
          <w:rFonts w:ascii="Times New Roman" w:eastAsia="Times New Roman" w:hAnsi="Times New Roman" w:cs="Times New Roman"/>
          <w:i/>
          <w:iCs/>
          <w:color w:val="000000"/>
          <w:sz w:val="24"/>
          <w:szCs w:val="24"/>
          <w:lang w:eastAsia="ru-RU"/>
        </w:rPr>
        <w:t>Д</w:t>
      </w:r>
      <w:r w:rsidRPr="00A9263C">
        <w:rPr>
          <w:rFonts w:ascii="Times New Roman" w:eastAsia="Times New Roman" w:hAnsi="Times New Roman" w:cs="Times New Roman"/>
          <w:color w:val="000000"/>
          <w:sz w:val="24"/>
          <w:szCs w:val="24"/>
          <w:lang w:eastAsia="ru-RU"/>
        </w:rPr>
        <w:t> на стороне, противоположной стороне ВС. Через точку </w:t>
      </w:r>
      <w:r w:rsidRPr="00A9263C">
        <w:rPr>
          <w:rFonts w:ascii="Times New Roman" w:eastAsia="Times New Roman" w:hAnsi="Times New Roman" w:cs="Times New Roman"/>
          <w:i/>
          <w:iCs/>
          <w:color w:val="000000"/>
          <w:sz w:val="24"/>
          <w:szCs w:val="24"/>
          <w:lang w:eastAsia="ru-RU"/>
        </w:rPr>
        <w:t>Д</w:t>
      </w:r>
      <w:r w:rsidRPr="00A9263C">
        <w:rPr>
          <w:rFonts w:ascii="Times New Roman" w:eastAsia="Times New Roman" w:hAnsi="Times New Roman" w:cs="Times New Roman"/>
          <w:color w:val="000000"/>
          <w:sz w:val="24"/>
          <w:szCs w:val="24"/>
          <w:lang w:eastAsia="ru-RU"/>
        </w:rPr>
        <w:t> проводим вертикальную прямую и затем повторяем по сетке это построение, как показано на рис. 67.</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lastRenderedPageBreak/>
        <w:drawing>
          <wp:inline distT="0" distB="0" distL="0" distR="0" wp14:anchorId="045184DD" wp14:editId="4662CC81">
            <wp:extent cx="3978937" cy="3876261"/>
            <wp:effectExtent l="0" t="0" r="2540" b="0"/>
            <wp:docPr id="18" name="Рисунок 18" descr="https://studme.org/htm/img/10/417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me.org/htm/img/10/4174/5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2956" cy="3880176"/>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54</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Шестой вид</w:t>
      </w:r>
      <w:r w:rsidRPr="00A9263C">
        <w:rPr>
          <w:rFonts w:ascii="Times New Roman" w:eastAsia="Times New Roman" w:hAnsi="Times New Roman" w:cs="Times New Roman"/>
          <w:color w:val="000000"/>
          <w:sz w:val="24"/>
          <w:szCs w:val="24"/>
          <w:lang w:eastAsia="ru-RU"/>
        </w:rPr>
        <w:t> (рис. 55) симметрии сетчатых орнаментов получается из фигуры, имеющей </w:t>
      </w:r>
      <w:r w:rsidRPr="00A9263C">
        <w:rPr>
          <w:rFonts w:ascii="Times New Roman" w:eastAsia="Times New Roman" w:hAnsi="Times New Roman" w:cs="Times New Roman"/>
          <w:i/>
          <w:iCs/>
          <w:color w:val="000000"/>
          <w:sz w:val="24"/>
          <w:szCs w:val="24"/>
          <w:lang w:eastAsia="ru-RU"/>
        </w:rPr>
        <w:t>только одну плоскость симметрии,</w:t>
      </w:r>
      <w:r w:rsidRPr="00A9263C">
        <w:rPr>
          <w:rFonts w:ascii="Times New Roman" w:eastAsia="Times New Roman" w:hAnsi="Times New Roman" w:cs="Times New Roman"/>
          <w:color w:val="000000"/>
          <w:sz w:val="24"/>
          <w:szCs w:val="24"/>
          <w:lang w:eastAsia="ru-RU"/>
        </w:rPr>
        <w:t> повторением этой фигуры по двум осям переносов, образующим с плоскостью симметрии произвольные равные косые углы. Знаком этого вида симметрии, соответственно способу его построения, будет</w:t>
      </w:r>
      <w:proofErr w:type="gramStart"/>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i/>
          <w:iCs/>
          <w:color w:val="000000"/>
          <w:sz w:val="24"/>
          <w:szCs w:val="24"/>
          <w:lang w:eastAsia="ru-RU"/>
        </w:rPr>
        <w:t>А</w:t>
      </w:r>
      <w:proofErr w:type="gramEnd"/>
      <w:r w:rsidRPr="00A9263C">
        <w:rPr>
          <w:rFonts w:ascii="Times New Roman" w:eastAsia="Times New Roman" w:hAnsi="Times New Roman" w:cs="Times New Roman"/>
          <w:i/>
          <w:iCs/>
          <w:color w:val="000000"/>
          <w:sz w:val="24"/>
          <w:szCs w:val="24"/>
          <w:lang w:eastAsia="ru-RU"/>
        </w:rPr>
        <w:t>/А/М.</w:t>
      </w:r>
      <w:r w:rsidRPr="00A9263C">
        <w:rPr>
          <w:rFonts w:ascii="Times New Roman" w:eastAsia="Times New Roman" w:hAnsi="Times New Roman" w:cs="Times New Roman"/>
          <w:color w:val="000000"/>
          <w:sz w:val="24"/>
          <w:szCs w:val="24"/>
          <w:lang w:eastAsia="ru-RU"/>
        </w:rPr>
        <w:t> Следует отметить, что общеизвестный орнамент из чешуи имеет ту же симметрию.</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Для построения подобного орнамента из равных фигур, заполняющих плоскость, исходим из ромбической системы узлов. Элементами построения служат: произвольная линия АБ и прямая линия БС. Подвергая линию </w:t>
      </w:r>
      <w:r w:rsidRPr="00A9263C">
        <w:rPr>
          <w:rFonts w:ascii="Times New Roman" w:eastAsia="Times New Roman" w:hAnsi="Times New Roman" w:cs="Times New Roman"/>
          <w:i/>
          <w:iCs/>
          <w:color w:val="000000"/>
          <w:sz w:val="24"/>
          <w:szCs w:val="24"/>
          <w:lang w:eastAsia="ru-RU"/>
        </w:rPr>
        <w:t>АБ</w:t>
      </w:r>
      <w:r w:rsidRPr="00A9263C">
        <w:rPr>
          <w:rFonts w:ascii="Times New Roman" w:eastAsia="Times New Roman" w:hAnsi="Times New Roman" w:cs="Times New Roman"/>
          <w:color w:val="000000"/>
          <w:sz w:val="24"/>
          <w:szCs w:val="24"/>
          <w:lang w:eastAsia="ru-RU"/>
        </w:rPr>
        <w:t> отражению в плоскости симметрии </w:t>
      </w:r>
      <w:r w:rsidRPr="00A9263C">
        <w:rPr>
          <w:rFonts w:ascii="Times New Roman" w:eastAsia="Times New Roman" w:hAnsi="Times New Roman" w:cs="Times New Roman"/>
          <w:i/>
          <w:iCs/>
          <w:color w:val="000000"/>
          <w:sz w:val="24"/>
          <w:szCs w:val="24"/>
          <w:lang w:eastAsia="ru-RU"/>
        </w:rPr>
        <w:t>БС,</w:t>
      </w:r>
      <w:r w:rsidRPr="00A9263C">
        <w:rPr>
          <w:rFonts w:ascii="Times New Roman" w:eastAsia="Times New Roman" w:hAnsi="Times New Roman" w:cs="Times New Roman"/>
          <w:color w:val="000000"/>
          <w:sz w:val="24"/>
          <w:szCs w:val="24"/>
          <w:lang w:eastAsia="ru-RU"/>
        </w:rPr>
        <w:t> полученную симметричную фигуру переносим по косым осям, параллельным сторонам ромба, построим весь орнамент (см. рис. 67).</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Седьмой вид</w:t>
      </w:r>
      <w:r w:rsidRPr="00A9263C">
        <w:rPr>
          <w:rFonts w:ascii="Times New Roman" w:eastAsia="Times New Roman" w:hAnsi="Times New Roman" w:cs="Times New Roman"/>
          <w:color w:val="000000"/>
          <w:sz w:val="24"/>
          <w:szCs w:val="24"/>
          <w:lang w:eastAsia="ru-RU"/>
        </w:rPr>
        <w:t> (рис. 56) симметрии может быть образован путем переноса любой фигуры, имеющей только одну плоскость симметрии, по двум взаимно перпендикулярным осям — вертикальной и горизонтальной. Знак симметрии этого орнамента </w:t>
      </w:r>
      <w:r w:rsidRPr="00A9263C">
        <w:rPr>
          <w:rFonts w:ascii="Times New Roman" w:eastAsia="Times New Roman" w:hAnsi="Times New Roman" w:cs="Times New Roman"/>
          <w:i/>
          <w:iCs/>
          <w:color w:val="000000"/>
          <w:sz w:val="24"/>
          <w:szCs w:val="24"/>
          <w:lang w:eastAsia="ru-RU"/>
        </w:rPr>
        <w:t>В</w:t>
      </w:r>
      <w:proofErr w:type="gramStart"/>
      <w:r w:rsidRPr="00A9263C">
        <w:rPr>
          <w:rFonts w:ascii="Times New Roman" w:eastAsia="Times New Roman" w:hAnsi="Times New Roman" w:cs="Times New Roman"/>
          <w:i/>
          <w:iCs/>
          <w:color w:val="000000"/>
          <w:sz w:val="24"/>
          <w:szCs w:val="24"/>
          <w:lang w:eastAsia="ru-RU"/>
        </w:rPr>
        <w:t xml:space="preserve"> :</w:t>
      </w:r>
      <w:proofErr w:type="gramEnd"/>
      <w:r w:rsidRPr="00A9263C">
        <w:rPr>
          <w:rFonts w:ascii="Times New Roman" w:eastAsia="Times New Roman" w:hAnsi="Times New Roman" w:cs="Times New Roman"/>
          <w:i/>
          <w:iCs/>
          <w:color w:val="000000"/>
          <w:sz w:val="24"/>
          <w:szCs w:val="24"/>
          <w:lang w:eastAsia="ru-RU"/>
        </w:rPr>
        <w:t xml:space="preserve"> А</w:t>
      </w:r>
      <w:r w:rsidRPr="00A9263C">
        <w:rPr>
          <w:rFonts w:ascii="Times New Roman" w:eastAsia="Times New Roman" w:hAnsi="Times New Roman" w:cs="Times New Roman"/>
          <w:color w:val="000000"/>
          <w:sz w:val="24"/>
          <w:szCs w:val="24"/>
          <w:lang w:eastAsia="ru-RU"/>
        </w:rPr>
        <w:t> : </w:t>
      </w:r>
      <w:r w:rsidRPr="00A9263C">
        <w:rPr>
          <w:rFonts w:ascii="Times New Roman" w:eastAsia="Times New Roman" w:hAnsi="Times New Roman" w:cs="Times New Roman"/>
          <w:i/>
          <w:iCs/>
          <w:color w:val="000000"/>
          <w:sz w:val="24"/>
          <w:szCs w:val="24"/>
          <w:lang w:eastAsia="ru-RU"/>
        </w:rPr>
        <w:t>А.</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Для построения орнаментов этого вида из равных фигур, заполняющих плоскость, применяют прямоугольную систему узлов. Вертикальные стороны прямоугольников совпадают с плоскостями симметрии. Во всех случаях, когда в орнаменте есть плоскости симметрии, элементарные фигуры, заполняющие плоскость, имеют прямолинейные стороны, совпадающие с плоскостями симметрии. Форма другой пары сторон фигуры — произвольная (см. рис. 67).</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lastRenderedPageBreak/>
        <w:drawing>
          <wp:inline distT="0" distB="0" distL="0" distR="0" wp14:anchorId="574C4FDF" wp14:editId="25A10424">
            <wp:extent cx="3137860" cy="3916018"/>
            <wp:effectExtent l="0" t="0" r="5715" b="8890"/>
            <wp:docPr id="19" name="Рисунок 19" descr="https://studme.org/htm/img/10/417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me.org/htm/img/10/4174/5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1291" cy="3920300"/>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55</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drawing>
          <wp:inline distT="0" distB="0" distL="0" distR="0" wp14:anchorId="2D28A2A9" wp14:editId="0AF4EF1C">
            <wp:extent cx="5233059" cy="3285643"/>
            <wp:effectExtent l="0" t="0" r="5715" b="0"/>
            <wp:docPr id="20" name="Рисунок 20" descr="https://studme.org/htm/img/10/417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me.org/htm/img/10/4174/5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9825" cy="3289891"/>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Восьмой вид</w:t>
      </w:r>
      <w:r w:rsidRPr="00A9263C">
        <w:rPr>
          <w:rFonts w:ascii="Times New Roman" w:eastAsia="Times New Roman" w:hAnsi="Times New Roman" w:cs="Times New Roman"/>
          <w:color w:val="000000"/>
          <w:sz w:val="24"/>
          <w:szCs w:val="24"/>
          <w:lang w:eastAsia="ru-RU"/>
        </w:rPr>
        <w:t> симметрии (рис. 57) может быть получен переносами элементарной фигуры с симметрией </w:t>
      </w:r>
      <w:r w:rsidRPr="00A9263C">
        <w:rPr>
          <w:rFonts w:ascii="Times New Roman" w:eastAsia="Times New Roman" w:hAnsi="Times New Roman" w:cs="Times New Roman"/>
          <w:i/>
          <w:iCs/>
          <w:color w:val="000000"/>
          <w:sz w:val="24"/>
          <w:szCs w:val="24"/>
          <w:lang w:eastAsia="ru-RU"/>
        </w:rPr>
        <w:t>2М</w:t>
      </w:r>
      <w:r w:rsidRPr="00A9263C">
        <w:rPr>
          <w:rFonts w:ascii="Times New Roman" w:eastAsia="Times New Roman" w:hAnsi="Times New Roman" w:cs="Times New Roman"/>
          <w:color w:val="000000"/>
          <w:sz w:val="24"/>
          <w:szCs w:val="24"/>
          <w:lang w:eastAsia="ru-RU"/>
        </w:rPr>
        <w:t> по косым осям</w:t>
      </w:r>
      <w:proofErr w:type="gramStart"/>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i/>
          <w:iCs/>
          <w:color w:val="000000"/>
          <w:sz w:val="24"/>
          <w:szCs w:val="24"/>
          <w:lang w:eastAsia="ru-RU"/>
        </w:rPr>
        <w:t>А</w:t>
      </w:r>
      <w:proofErr w:type="gramEnd"/>
      <w:r w:rsidRPr="00A9263C">
        <w:rPr>
          <w:rFonts w:ascii="Times New Roman" w:eastAsia="Times New Roman" w:hAnsi="Times New Roman" w:cs="Times New Roman"/>
          <w:i/>
          <w:iCs/>
          <w:color w:val="000000"/>
          <w:sz w:val="24"/>
          <w:szCs w:val="24"/>
          <w:lang w:eastAsia="ru-RU"/>
        </w:rPr>
        <w:t>,</w:t>
      </w:r>
      <w:r w:rsidRPr="00A9263C">
        <w:rPr>
          <w:rFonts w:ascii="Times New Roman" w:eastAsia="Times New Roman" w:hAnsi="Times New Roman" w:cs="Times New Roman"/>
          <w:color w:val="000000"/>
          <w:sz w:val="24"/>
          <w:szCs w:val="24"/>
          <w:lang w:eastAsia="ru-RU"/>
        </w:rPr>
        <w:t> образующим произвольные равные углы с плоскостями симметрии. Знак симметрии </w:t>
      </w:r>
      <w:r w:rsidRPr="00A9263C">
        <w:rPr>
          <w:rFonts w:ascii="Times New Roman" w:eastAsia="Times New Roman" w:hAnsi="Times New Roman" w:cs="Times New Roman"/>
          <w:i/>
          <w:iCs/>
          <w:color w:val="000000"/>
          <w:sz w:val="24"/>
          <w:szCs w:val="24"/>
          <w:lang w:eastAsia="ru-RU"/>
        </w:rPr>
        <w:t>А/А</w:t>
      </w:r>
      <w:proofErr w:type="gramStart"/>
      <w:r w:rsidRPr="00A9263C">
        <w:rPr>
          <w:rFonts w:ascii="Times New Roman" w:eastAsia="Times New Roman" w:hAnsi="Times New Roman" w:cs="Times New Roman"/>
          <w:i/>
          <w:iCs/>
          <w:color w:val="000000"/>
          <w:sz w:val="24"/>
          <w:szCs w:val="24"/>
          <w:lang w:eastAsia="ru-RU"/>
        </w:rPr>
        <w:t xml:space="preserve"> :</w:t>
      </w:r>
      <w:proofErr w:type="gramEnd"/>
      <w:r w:rsidRPr="00A9263C">
        <w:rPr>
          <w:rFonts w:ascii="Times New Roman" w:eastAsia="Times New Roman" w:hAnsi="Times New Roman" w:cs="Times New Roman"/>
          <w:i/>
          <w:iCs/>
          <w:color w:val="000000"/>
          <w:sz w:val="24"/>
          <w:szCs w:val="24"/>
          <w:lang w:eastAsia="ru-RU"/>
        </w:rPr>
        <w:t>2-М.</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lastRenderedPageBreak/>
        <w:drawing>
          <wp:inline distT="0" distB="0" distL="0" distR="0" wp14:anchorId="7185C41C" wp14:editId="33C15631">
            <wp:extent cx="2530837" cy="3140766"/>
            <wp:effectExtent l="0" t="0" r="3175" b="2540"/>
            <wp:docPr id="21" name="Рисунок 21" descr="https://studme.org/htm/img/10/417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me.org/htm/img/10/4174/5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8985" cy="3138468"/>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57</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 xml:space="preserve">Для построения орнамента этого вида из равных фигур, заполняющих плоскость без промежутков, применяют ромбическую систему узлов. Двойные оси располагаем в середине ромба, в узлах сетки и в серединах сторон ромба. Плоскости симметрии проводим по диагоналям ромба. Элементарная фигура строится проведением </w:t>
      </w:r>
      <w:proofErr w:type="gramStart"/>
      <w:r w:rsidRPr="00A9263C">
        <w:rPr>
          <w:rFonts w:ascii="Times New Roman" w:eastAsia="Times New Roman" w:hAnsi="Times New Roman" w:cs="Times New Roman"/>
          <w:color w:val="000000"/>
          <w:sz w:val="24"/>
          <w:szCs w:val="24"/>
          <w:lang w:eastAsia="ru-RU"/>
        </w:rPr>
        <w:t>прямых</w:t>
      </w:r>
      <w:proofErr w:type="gramEnd"/>
      <w:r w:rsidRPr="00A9263C">
        <w:rPr>
          <w:rFonts w:ascii="Times New Roman" w:eastAsia="Times New Roman" w:hAnsi="Times New Roman" w:cs="Times New Roman"/>
          <w:color w:val="000000"/>
          <w:sz w:val="24"/>
          <w:szCs w:val="24"/>
          <w:lang w:eastAsia="ru-RU"/>
        </w:rPr>
        <w:t xml:space="preserve"> по плоскостям симметрии. Оси симметрии</w:t>
      </w:r>
      <w:proofErr w:type="gramStart"/>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i/>
          <w:iCs/>
          <w:color w:val="000000"/>
          <w:sz w:val="24"/>
          <w:szCs w:val="24"/>
          <w:lang w:eastAsia="ru-RU"/>
        </w:rPr>
        <w:t>А</w:t>
      </w:r>
      <w:proofErr w:type="gramEnd"/>
      <w:r w:rsidRPr="00A9263C">
        <w:rPr>
          <w:rFonts w:ascii="Times New Roman" w:eastAsia="Times New Roman" w:hAnsi="Times New Roman" w:cs="Times New Roman"/>
          <w:color w:val="000000"/>
          <w:sz w:val="24"/>
          <w:szCs w:val="24"/>
          <w:lang w:eastAsia="ru-RU"/>
        </w:rPr>
        <w:t> и </w:t>
      </w:r>
      <w:r w:rsidRPr="00A9263C">
        <w:rPr>
          <w:rFonts w:ascii="Times New Roman" w:eastAsia="Times New Roman" w:hAnsi="Times New Roman" w:cs="Times New Roman"/>
          <w:i/>
          <w:iCs/>
          <w:color w:val="000000"/>
          <w:sz w:val="24"/>
          <w:szCs w:val="24"/>
          <w:lang w:eastAsia="ru-RU"/>
        </w:rPr>
        <w:t>Б</w:t>
      </w:r>
      <w:r w:rsidRPr="00A9263C">
        <w:rPr>
          <w:rFonts w:ascii="Times New Roman" w:eastAsia="Times New Roman" w:hAnsi="Times New Roman" w:cs="Times New Roman"/>
          <w:color w:val="000000"/>
          <w:sz w:val="24"/>
          <w:szCs w:val="24"/>
          <w:lang w:eastAsia="ru-RU"/>
        </w:rPr>
        <w:t> соединяются произвольной линией (см. рис. 67).</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Девятый вид</w:t>
      </w:r>
      <w:r w:rsidRPr="00A9263C">
        <w:rPr>
          <w:rFonts w:ascii="Times New Roman" w:eastAsia="Times New Roman" w:hAnsi="Times New Roman" w:cs="Times New Roman"/>
          <w:color w:val="000000"/>
          <w:sz w:val="24"/>
          <w:szCs w:val="24"/>
          <w:lang w:eastAsia="ru-RU"/>
        </w:rPr>
        <w:t> симметрии (рис. 58) возникает в результате переносов фигуры с симметрией </w:t>
      </w:r>
      <w:r w:rsidRPr="00A9263C">
        <w:rPr>
          <w:rFonts w:ascii="Times New Roman" w:eastAsia="Times New Roman" w:hAnsi="Times New Roman" w:cs="Times New Roman"/>
          <w:i/>
          <w:iCs/>
          <w:color w:val="000000"/>
          <w:sz w:val="24"/>
          <w:szCs w:val="24"/>
          <w:lang w:eastAsia="ru-RU"/>
        </w:rPr>
        <w:t>2</w:t>
      </w:r>
      <w:proofErr w:type="gramStart"/>
      <w:r w:rsidRPr="00A9263C">
        <w:rPr>
          <w:rFonts w:ascii="Times New Roman" w:eastAsia="Times New Roman" w:hAnsi="Times New Roman" w:cs="Times New Roman"/>
          <w:i/>
          <w:iCs/>
          <w:color w:val="000000"/>
          <w:sz w:val="24"/>
          <w:szCs w:val="24"/>
          <w:lang w:eastAsia="ru-RU"/>
        </w:rPr>
        <w:t xml:space="preserve"> ?</w:t>
      </w:r>
      <w:proofErr w:type="gramEnd"/>
      <w:r w:rsidRPr="00A9263C">
        <w:rPr>
          <w:rFonts w:ascii="Times New Roman" w:eastAsia="Times New Roman" w:hAnsi="Times New Roman" w:cs="Times New Roman"/>
          <w:i/>
          <w:iCs/>
          <w:color w:val="000000"/>
          <w:sz w:val="24"/>
          <w:szCs w:val="24"/>
          <w:lang w:eastAsia="ru-RU"/>
        </w:rPr>
        <w:t xml:space="preserve"> М</w:t>
      </w:r>
      <w:r w:rsidRPr="00A9263C">
        <w:rPr>
          <w:rFonts w:ascii="Times New Roman" w:eastAsia="Times New Roman" w:hAnsi="Times New Roman" w:cs="Times New Roman"/>
          <w:color w:val="000000"/>
          <w:sz w:val="24"/>
          <w:szCs w:val="24"/>
          <w:lang w:eastAsia="ru-RU"/>
        </w:rPr>
        <w:t> по двум осям Л и</w:t>
      </w:r>
      <w:proofErr w:type="gramStart"/>
      <w:r w:rsidRPr="00A9263C">
        <w:rPr>
          <w:rFonts w:ascii="Times New Roman" w:eastAsia="Times New Roman" w:hAnsi="Times New Roman" w:cs="Times New Roman"/>
          <w:color w:val="000000"/>
          <w:sz w:val="24"/>
          <w:szCs w:val="24"/>
          <w:lang w:eastAsia="ru-RU"/>
        </w:rPr>
        <w:t xml:space="preserve"> Б</w:t>
      </w:r>
      <w:proofErr w:type="gramEnd"/>
      <w:r w:rsidRPr="00A9263C">
        <w:rPr>
          <w:rFonts w:ascii="Times New Roman" w:eastAsia="Times New Roman" w:hAnsi="Times New Roman" w:cs="Times New Roman"/>
          <w:color w:val="000000"/>
          <w:sz w:val="24"/>
          <w:szCs w:val="24"/>
          <w:lang w:eastAsia="ru-RU"/>
        </w:rPr>
        <w:t xml:space="preserve"> по горизонтальному и вертикальному направлениям. Этот орнамент обладает вертикальными и горизонтальными плоскостями симметрии; в пересечении плоскостей расположены оси симметрии. Знак этого вида — </w:t>
      </w:r>
      <w:r w:rsidRPr="00A9263C">
        <w:rPr>
          <w:rFonts w:ascii="Times New Roman" w:eastAsia="Times New Roman" w:hAnsi="Times New Roman" w:cs="Times New Roman"/>
          <w:i/>
          <w:iCs/>
          <w:color w:val="000000"/>
          <w:sz w:val="24"/>
          <w:szCs w:val="24"/>
          <w:lang w:eastAsia="ru-RU"/>
        </w:rPr>
        <w:t>В</w:t>
      </w:r>
      <w:proofErr w:type="gramStart"/>
      <w:r w:rsidRPr="00A9263C">
        <w:rPr>
          <w:rFonts w:ascii="Times New Roman" w:eastAsia="Times New Roman" w:hAnsi="Times New Roman" w:cs="Times New Roman"/>
          <w:i/>
          <w:iCs/>
          <w:color w:val="000000"/>
          <w:sz w:val="24"/>
          <w:szCs w:val="24"/>
          <w:lang w:eastAsia="ru-RU"/>
        </w:rPr>
        <w:t xml:space="preserve"> :</w:t>
      </w:r>
      <w:proofErr w:type="gramEnd"/>
      <w:r w:rsidRPr="00A9263C">
        <w:rPr>
          <w:rFonts w:ascii="Times New Roman" w:eastAsia="Times New Roman" w:hAnsi="Times New Roman" w:cs="Times New Roman"/>
          <w:i/>
          <w:iCs/>
          <w:color w:val="000000"/>
          <w:sz w:val="24"/>
          <w:szCs w:val="24"/>
          <w:lang w:eastAsia="ru-RU"/>
        </w:rPr>
        <w:t xml:space="preserve"> А</w:t>
      </w:r>
      <w:r w:rsidRPr="00A9263C">
        <w:rPr>
          <w:rFonts w:ascii="Times New Roman" w:eastAsia="Times New Roman" w:hAnsi="Times New Roman" w:cs="Times New Roman"/>
          <w:color w:val="000000"/>
          <w:sz w:val="24"/>
          <w:szCs w:val="24"/>
          <w:lang w:eastAsia="ru-RU"/>
        </w:rPr>
        <w:t> : </w:t>
      </w:r>
      <w:r w:rsidRPr="00A9263C">
        <w:rPr>
          <w:rFonts w:ascii="Times New Roman" w:eastAsia="Times New Roman" w:hAnsi="Times New Roman" w:cs="Times New Roman"/>
          <w:i/>
          <w:iCs/>
          <w:color w:val="000000"/>
          <w:sz w:val="24"/>
          <w:szCs w:val="24"/>
          <w:lang w:eastAsia="ru-RU"/>
        </w:rPr>
        <w:t>2 - М.</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Орнамент из равных фигур, заполняющих плоскость, для данного вида симметрии представляет собой простую прямоугольную сетку. Стороны прямоугольников проходят по плоскостям симметрии (см. рис. 67).</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drawing>
          <wp:inline distT="0" distB="0" distL="0" distR="0" wp14:anchorId="1B145E8F" wp14:editId="777C55BC">
            <wp:extent cx="3107739" cy="2226366"/>
            <wp:effectExtent l="0" t="0" r="0" b="2540"/>
            <wp:docPr id="22" name="Рисунок 22" descr="https://studme.org/htm/img/10/417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me.org/htm/img/10/4174/5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1992" cy="2236577"/>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58</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lastRenderedPageBreak/>
        <w:t>Десятый вид</w:t>
      </w:r>
      <w:r w:rsidRPr="00A9263C">
        <w:rPr>
          <w:rFonts w:ascii="Times New Roman" w:eastAsia="Times New Roman" w:hAnsi="Times New Roman" w:cs="Times New Roman"/>
          <w:color w:val="000000"/>
          <w:sz w:val="24"/>
          <w:szCs w:val="24"/>
          <w:lang w:eastAsia="ru-RU"/>
        </w:rPr>
        <w:t> симметрии (рис. 59) образуется простым переносом фигуры с симметрией четвертого вида орнаментальных лент по двум взаимно перпендикулярным и равным осям — </w:t>
      </w:r>
      <w:r w:rsidRPr="00A9263C">
        <w:rPr>
          <w:rFonts w:ascii="Times New Roman" w:eastAsia="Times New Roman" w:hAnsi="Times New Roman" w:cs="Times New Roman"/>
          <w:i/>
          <w:iCs/>
          <w:color w:val="000000"/>
          <w:sz w:val="24"/>
          <w:szCs w:val="24"/>
          <w:lang w:eastAsia="ru-RU"/>
        </w:rPr>
        <w:t>А</w:t>
      </w:r>
      <w:proofErr w:type="gramStart"/>
      <w:r w:rsidRPr="00A9263C">
        <w:rPr>
          <w:rFonts w:ascii="Times New Roman" w:eastAsia="Times New Roman" w:hAnsi="Times New Roman" w:cs="Times New Roman"/>
          <w:color w:val="000000"/>
          <w:sz w:val="24"/>
          <w:szCs w:val="24"/>
          <w:lang w:eastAsia="ru-RU"/>
        </w:rPr>
        <w:t> :</w:t>
      </w:r>
      <w:proofErr w:type="gramEnd"/>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i/>
          <w:iCs/>
          <w:color w:val="000000"/>
          <w:sz w:val="24"/>
          <w:szCs w:val="24"/>
          <w:lang w:eastAsia="ru-RU"/>
        </w:rPr>
        <w:t>А.</w:t>
      </w:r>
      <w:r w:rsidRPr="00A9263C">
        <w:rPr>
          <w:rFonts w:ascii="Times New Roman" w:eastAsia="Times New Roman" w:hAnsi="Times New Roman" w:cs="Times New Roman"/>
          <w:color w:val="000000"/>
          <w:sz w:val="24"/>
          <w:szCs w:val="24"/>
          <w:lang w:eastAsia="ru-RU"/>
        </w:rPr>
        <w:t> Знак симметрии этого вида </w:t>
      </w:r>
      <w:r w:rsidRPr="00A9263C">
        <w:rPr>
          <w:rFonts w:ascii="Times New Roman" w:eastAsia="Times New Roman" w:hAnsi="Times New Roman" w:cs="Times New Roman"/>
          <w:i/>
          <w:iCs/>
          <w:color w:val="000000"/>
          <w:sz w:val="24"/>
          <w:szCs w:val="24"/>
          <w:lang w:eastAsia="ru-RU"/>
        </w:rPr>
        <w:t>А</w:t>
      </w:r>
      <w:r w:rsidRPr="00A9263C">
        <w:rPr>
          <w:rFonts w:ascii="Times New Roman" w:eastAsia="Times New Roman" w:hAnsi="Times New Roman" w:cs="Times New Roman"/>
          <w:color w:val="000000"/>
          <w:sz w:val="24"/>
          <w:szCs w:val="24"/>
          <w:lang w:eastAsia="ru-RU"/>
        </w:rPr>
        <w:t> : </w:t>
      </w:r>
      <w:r w:rsidRPr="00A9263C">
        <w:rPr>
          <w:rFonts w:ascii="Times New Roman" w:eastAsia="Times New Roman" w:hAnsi="Times New Roman" w:cs="Times New Roman"/>
          <w:i/>
          <w:iCs/>
          <w:color w:val="000000"/>
          <w:sz w:val="24"/>
          <w:szCs w:val="24"/>
          <w:lang w:eastAsia="ru-RU"/>
        </w:rPr>
        <w:t>А</w:t>
      </w:r>
      <w:r w:rsidRPr="00A9263C">
        <w:rPr>
          <w:rFonts w:ascii="Times New Roman" w:eastAsia="Times New Roman" w:hAnsi="Times New Roman" w:cs="Times New Roman"/>
          <w:color w:val="000000"/>
          <w:sz w:val="24"/>
          <w:szCs w:val="24"/>
          <w:lang w:eastAsia="ru-RU"/>
        </w:rPr>
        <w:t> : </w:t>
      </w:r>
      <w:r w:rsidRPr="00A9263C">
        <w:rPr>
          <w:rFonts w:ascii="Times New Roman" w:eastAsia="Times New Roman" w:hAnsi="Times New Roman" w:cs="Times New Roman"/>
          <w:i/>
          <w:iCs/>
          <w:color w:val="000000"/>
          <w:sz w:val="24"/>
          <w:szCs w:val="24"/>
          <w:lang w:eastAsia="ru-RU"/>
        </w:rPr>
        <w:t>4.</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drawing>
          <wp:inline distT="0" distB="0" distL="0" distR="0" wp14:anchorId="77F1F991" wp14:editId="19001BA6">
            <wp:extent cx="3478696" cy="2348065"/>
            <wp:effectExtent l="0" t="0" r="7620" b="0"/>
            <wp:docPr id="23" name="Рисунок 23" descr="https://studme.org/htm/img/10/417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me.org/htm/img/10/4174/5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3768" cy="2344739"/>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59</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b/>
          <w:bCs/>
          <w:color w:val="000000"/>
          <w:sz w:val="24"/>
          <w:szCs w:val="24"/>
          <w:lang w:eastAsia="ru-RU"/>
        </w:rPr>
        <w:t>Для заполнения плоскости равными фигурами на основе такой симметрии соединяют любой замкнутой кривой четвертные оси симметрии, расположенные по вершинам квадратной координатной сетки. Образующаяся при этом фигура повторяется четвертными осями и осями переносов (см. рис. 67). Так как данный вид симметрии не содержит плоскостей симметрии, то всякий орнамент этого вида может существовать в двух вариантах — правом и левом.</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Одиннадцатый вид</w:t>
      </w:r>
      <w:r w:rsidRPr="00A9263C">
        <w:rPr>
          <w:rFonts w:ascii="Times New Roman" w:eastAsia="Times New Roman" w:hAnsi="Times New Roman" w:cs="Times New Roman"/>
          <w:color w:val="000000"/>
          <w:sz w:val="24"/>
          <w:szCs w:val="24"/>
          <w:lang w:eastAsia="ru-RU"/>
        </w:rPr>
        <w:t> симметрии (рис. 60) может быть образован также фигурами с симметрией 4, как и в десятом виде, но эти фигуры повторяются в плоскости не осями переносов, а двумя равными и взаимно перпендикулярными плоскостями скользящего отражения </w:t>
      </w:r>
      <w:r w:rsidRPr="00A9263C">
        <w:rPr>
          <w:rFonts w:ascii="Times New Roman" w:eastAsia="Times New Roman" w:hAnsi="Times New Roman" w:cs="Times New Roman"/>
          <w:i/>
          <w:iCs/>
          <w:color w:val="000000"/>
          <w:sz w:val="24"/>
          <w:szCs w:val="24"/>
          <w:lang w:eastAsia="ru-RU"/>
        </w:rPr>
        <w:t>А</w:t>
      </w:r>
      <w:proofErr w:type="gramStart"/>
      <w:r w:rsidRPr="00A9263C">
        <w:rPr>
          <w:rFonts w:ascii="Times New Roman" w:eastAsia="Times New Roman" w:hAnsi="Times New Roman" w:cs="Times New Roman"/>
          <w:color w:val="000000"/>
          <w:sz w:val="24"/>
          <w:szCs w:val="24"/>
          <w:lang w:eastAsia="ru-RU"/>
        </w:rPr>
        <w:t> :</w:t>
      </w:r>
      <w:proofErr w:type="gramEnd"/>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i/>
          <w:iCs/>
          <w:color w:val="000000"/>
          <w:sz w:val="24"/>
          <w:szCs w:val="24"/>
          <w:lang w:eastAsia="ru-RU"/>
        </w:rPr>
        <w:t>А. </w:t>
      </w:r>
      <w:r w:rsidRPr="00A9263C">
        <w:rPr>
          <w:rFonts w:ascii="Times New Roman" w:eastAsia="Times New Roman" w:hAnsi="Times New Roman" w:cs="Times New Roman"/>
          <w:color w:val="000000"/>
          <w:sz w:val="24"/>
          <w:szCs w:val="24"/>
          <w:lang w:eastAsia="ru-RU"/>
        </w:rPr>
        <w:t>Знак этого вида симметрии </w:t>
      </w:r>
      <w:r w:rsidRPr="00A9263C">
        <w:rPr>
          <w:rFonts w:ascii="Times New Roman" w:eastAsia="Times New Roman" w:hAnsi="Times New Roman" w:cs="Times New Roman"/>
          <w:i/>
          <w:iCs/>
          <w:color w:val="000000"/>
          <w:sz w:val="24"/>
          <w:szCs w:val="24"/>
          <w:lang w:eastAsia="ru-RU"/>
        </w:rPr>
        <w:t>А : А : 4.</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drawing>
          <wp:inline distT="0" distB="0" distL="0" distR="0" wp14:anchorId="34317F67" wp14:editId="69F172EC">
            <wp:extent cx="2257417" cy="2663687"/>
            <wp:effectExtent l="0" t="0" r="0" b="3810"/>
            <wp:docPr id="24" name="Рисунок 24" descr="https://studme.org/htm/img/10/417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me.org/htm/img/10/4174/5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7047" cy="2663250"/>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60</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b/>
          <w:bCs/>
          <w:color w:val="000000"/>
          <w:sz w:val="24"/>
          <w:szCs w:val="24"/>
          <w:lang w:eastAsia="ru-RU"/>
        </w:rPr>
        <w:t xml:space="preserve">Благодаря наличию простых плоскостей симметрии данный вид орнамента не может встречаться в правом и левом вариантах. В этом виде симметрии заполнение плоскости </w:t>
      </w:r>
      <w:r w:rsidRPr="00A9263C">
        <w:rPr>
          <w:rFonts w:ascii="Times New Roman" w:eastAsia="Times New Roman" w:hAnsi="Times New Roman" w:cs="Times New Roman"/>
          <w:b/>
          <w:bCs/>
          <w:color w:val="000000"/>
          <w:sz w:val="24"/>
          <w:szCs w:val="24"/>
          <w:lang w:eastAsia="ru-RU"/>
        </w:rPr>
        <w:lastRenderedPageBreak/>
        <w:t xml:space="preserve">равными фигурами производится проведением прямых линий по плоскости симметрии. В вершинах и в центрах квадратов образующейся при этом квадратной сетки располагаются оси симметрии. Соединяя любой кривой </w:t>
      </w:r>
      <w:proofErr w:type="gramStart"/>
      <w:r w:rsidRPr="00A9263C">
        <w:rPr>
          <w:rFonts w:ascii="Times New Roman" w:eastAsia="Times New Roman" w:hAnsi="Times New Roman" w:cs="Times New Roman"/>
          <w:b/>
          <w:bCs/>
          <w:color w:val="000000"/>
          <w:sz w:val="24"/>
          <w:szCs w:val="24"/>
          <w:lang w:eastAsia="ru-RU"/>
        </w:rPr>
        <w:t>линией</w:t>
      </w:r>
      <w:proofErr w:type="gramEnd"/>
      <w:r w:rsidRPr="00A9263C">
        <w:rPr>
          <w:rFonts w:ascii="Times New Roman" w:eastAsia="Times New Roman" w:hAnsi="Times New Roman" w:cs="Times New Roman"/>
          <w:b/>
          <w:bCs/>
          <w:color w:val="000000"/>
          <w:sz w:val="24"/>
          <w:szCs w:val="24"/>
          <w:lang w:eastAsia="ru-RU"/>
        </w:rPr>
        <w:t xml:space="preserve"> ближайшие оси и повторяя эту кривую имеющимися элементами симметрии, разбиваем всю плоскость на равные фигуры, заполняющие ее без промежутков (см. рис. 67).</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Двенадцатый вид</w:t>
      </w:r>
      <w:r w:rsidRPr="00A9263C">
        <w:rPr>
          <w:rFonts w:ascii="Times New Roman" w:eastAsia="Times New Roman" w:hAnsi="Times New Roman" w:cs="Times New Roman"/>
          <w:color w:val="000000"/>
          <w:sz w:val="24"/>
          <w:szCs w:val="24"/>
          <w:lang w:eastAsia="ru-RU"/>
        </w:rPr>
        <w:t> симметрии (рис. 61) является наиболее простым для восприятия и наиболее распространенным. Он возникает в результате простого переноса фигур с симметрией </w:t>
      </w:r>
      <w:r w:rsidRPr="00A9263C">
        <w:rPr>
          <w:rFonts w:ascii="Times New Roman" w:eastAsia="Times New Roman" w:hAnsi="Times New Roman" w:cs="Times New Roman"/>
          <w:i/>
          <w:iCs/>
          <w:color w:val="000000"/>
          <w:sz w:val="24"/>
          <w:szCs w:val="24"/>
          <w:lang w:eastAsia="ru-RU"/>
        </w:rPr>
        <w:t>4 • М</w:t>
      </w:r>
      <w:r w:rsidRPr="00A9263C">
        <w:rPr>
          <w:rFonts w:ascii="Times New Roman" w:eastAsia="Times New Roman" w:hAnsi="Times New Roman" w:cs="Times New Roman"/>
          <w:color w:val="000000"/>
          <w:sz w:val="24"/>
          <w:szCs w:val="24"/>
          <w:lang w:eastAsia="ru-RU"/>
        </w:rPr>
        <w:t> по двум взаимно перпендикулярным и равным осям Л</w:t>
      </w:r>
      <w:proofErr w:type="gramStart"/>
      <w:r w:rsidRPr="00A9263C">
        <w:rPr>
          <w:rFonts w:ascii="Times New Roman" w:eastAsia="Times New Roman" w:hAnsi="Times New Roman" w:cs="Times New Roman"/>
          <w:color w:val="000000"/>
          <w:sz w:val="24"/>
          <w:szCs w:val="24"/>
          <w:lang w:eastAsia="ru-RU"/>
        </w:rPr>
        <w:t xml:space="preserve"> :</w:t>
      </w:r>
      <w:proofErr w:type="gramEnd"/>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i/>
          <w:iCs/>
          <w:color w:val="000000"/>
          <w:sz w:val="24"/>
          <w:szCs w:val="24"/>
          <w:lang w:eastAsia="ru-RU"/>
        </w:rPr>
        <w:t>А.</w:t>
      </w:r>
      <w:r w:rsidRPr="00A9263C">
        <w:rPr>
          <w:rFonts w:ascii="Times New Roman" w:eastAsia="Times New Roman" w:hAnsi="Times New Roman" w:cs="Times New Roman"/>
          <w:color w:val="000000"/>
          <w:sz w:val="24"/>
          <w:szCs w:val="24"/>
          <w:lang w:eastAsia="ru-RU"/>
        </w:rPr>
        <w:t> Знак этого вида симметрии будет — </w:t>
      </w:r>
      <w:r w:rsidRPr="00A9263C">
        <w:rPr>
          <w:rFonts w:ascii="Times New Roman" w:eastAsia="Times New Roman" w:hAnsi="Times New Roman" w:cs="Times New Roman"/>
          <w:i/>
          <w:iCs/>
          <w:color w:val="000000"/>
          <w:sz w:val="24"/>
          <w:szCs w:val="24"/>
          <w:lang w:eastAsia="ru-RU"/>
        </w:rPr>
        <w:t>А : А : 4 • М.</w:t>
      </w:r>
      <w:r w:rsidRPr="00A9263C">
        <w:rPr>
          <w:rFonts w:ascii="Times New Roman" w:eastAsia="Times New Roman" w:hAnsi="Times New Roman" w:cs="Times New Roman"/>
          <w:color w:val="000000"/>
          <w:sz w:val="24"/>
          <w:szCs w:val="24"/>
          <w:lang w:eastAsia="ru-RU"/>
        </w:rPr>
        <w:t> Элементарной фигурой в этом орнаменте служит розетка, вписанная в квадрат.</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drawing>
          <wp:inline distT="0" distB="0" distL="0" distR="0" wp14:anchorId="6ED2C623" wp14:editId="270816F7">
            <wp:extent cx="3220279" cy="2165197"/>
            <wp:effectExtent l="0" t="0" r="0" b="6985"/>
            <wp:docPr id="25" name="Рисунок 25" descr="https://studme.org/htm/img/10/417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me.org/htm/img/10/4174/5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8881" cy="2170981"/>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61</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b/>
          <w:bCs/>
          <w:color w:val="000000"/>
          <w:sz w:val="24"/>
          <w:szCs w:val="24"/>
          <w:lang w:eastAsia="ru-RU"/>
        </w:rPr>
        <w:t>В этом виде симметрии заполнение плоскостей равными фигурами производится проведением прямых по плоскостям симметрии (см. рис. 67).</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Тринадцатый вид</w:t>
      </w:r>
      <w:r w:rsidRPr="00A9263C">
        <w:rPr>
          <w:rFonts w:ascii="Times New Roman" w:eastAsia="Times New Roman" w:hAnsi="Times New Roman" w:cs="Times New Roman"/>
          <w:color w:val="000000"/>
          <w:sz w:val="24"/>
          <w:szCs w:val="24"/>
          <w:lang w:eastAsia="ru-RU"/>
        </w:rPr>
        <w:t> симметрии (рис. 62) получается из фигур с симметрией </w:t>
      </w:r>
      <w:r w:rsidRPr="00A9263C">
        <w:rPr>
          <w:rFonts w:ascii="Times New Roman" w:eastAsia="Times New Roman" w:hAnsi="Times New Roman" w:cs="Times New Roman"/>
          <w:i/>
          <w:iCs/>
          <w:color w:val="000000"/>
          <w:sz w:val="24"/>
          <w:szCs w:val="24"/>
          <w:lang w:eastAsia="ru-RU"/>
        </w:rPr>
        <w:t>3</w:t>
      </w:r>
      <w:r w:rsidRPr="00A9263C">
        <w:rPr>
          <w:rFonts w:ascii="Times New Roman" w:eastAsia="Times New Roman" w:hAnsi="Times New Roman" w:cs="Times New Roman"/>
          <w:color w:val="000000"/>
          <w:sz w:val="24"/>
          <w:szCs w:val="24"/>
          <w:lang w:eastAsia="ru-RU"/>
        </w:rPr>
        <w:t> при помощи двух равных осей переносов </w:t>
      </w:r>
      <w:r w:rsidRPr="00A9263C">
        <w:rPr>
          <w:rFonts w:ascii="Times New Roman" w:eastAsia="Times New Roman" w:hAnsi="Times New Roman" w:cs="Times New Roman"/>
          <w:i/>
          <w:iCs/>
          <w:color w:val="000000"/>
          <w:sz w:val="24"/>
          <w:szCs w:val="24"/>
          <w:lang w:eastAsia="ru-RU"/>
        </w:rPr>
        <w:t>А</w:t>
      </w:r>
      <w:proofErr w:type="gramStart"/>
      <w:r w:rsidRPr="00A9263C">
        <w:rPr>
          <w:rFonts w:ascii="Times New Roman" w:eastAsia="Times New Roman" w:hAnsi="Times New Roman" w:cs="Times New Roman"/>
          <w:color w:val="000000"/>
          <w:sz w:val="24"/>
          <w:szCs w:val="24"/>
          <w:lang w:eastAsia="ru-RU"/>
        </w:rPr>
        <w:t> :</w:t>
      </w:r>
      <w:proofErr w:type="gramEnd"/>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i/>
          <w:iCs/>
          <w:color w:val="000000"/>
          <w:sz w:val="24"/>
          <w:szCs w:val="24"/>
          <w:lang w:eastAsia="ru-RU"/>
        </w:rPr>
        <w:t>А,</w:t>
      </w:r>
      <w:r w:rsidRPr="00A9263C">
        <w:rPr>
          <w:rFonts w:ascii="Times New Roman" w:eastAsia="Times New Roman" w:hAnsi="Times New Roman" w:cs="Times New Roman"/>
          <w:color w:val="000000"/>
          <w:sz w:val="24"/>
          <w:szCs w:val="24"/>
          <w:lang w:eastAsia="ru-RU"/>
        </w:rPr>
        <w:t> образующих между собою угол в 60°. Знак этой симметрии будет </w:t>
      </w:r>
      <w:r w:rsidRPr="00A9263C">
        <w:rPr>
          <w:rFonts w:ascii="Times New Roman" w:eastAsia="Times New Roman" w:hAnsi="Times New Roman" w:cs="Times New Roman"/>
          <w:i/>
          <w:iCs/>
          <w:color w:val="000000"/>
          <w:sz w:val="24"/>
          <w:szCs w:val="24"/>
          <w:lang w:eastAsia="ru-RU"/>
        </w:rPr>
        <w:t>А</w:t>
      </w:r>
      <w:r w:rsidRPr="00A9263C">
        <w:rPr>
          <w:rFonts w:ascii="Times New Roman" w:eastAsia="Times New Roman" w:hAnsi="Times New Roman" w:cs="Times New Roman"/>
          <w:color w:val="000000"/>
          <w:sz w:val="24"/>
          <w:szCs w:val="24"/>
          <w:lang w:eastAsia="ru-RU"/>
        </w:rPr>
        <w:t> : </w:t>
      </w:r>
      <w:r w:rsidRPr="00A9263C">
        <w:rPr>
          <w:rFonts w:ascii="Times New Roman" w:eastAsia="Times New Roman" w:hAnsi="Times New Roman" w:cs="Times New Roman"/>
          <w:i/>
          <w:iCs/>
          <w:color w:val="000000"/>
          <w:sz w:val="24"/>
          <w:szCs w:val="24"/>
          <w:lang w:eastAsia="ru-RU"/>
        </w:rPr>
        <w:t>А</w:t>
      </w:r>
      <w:r w:rsidRPr="00A9263C">
        <w:rPr>
          <w:rFonts w:ascii="Times New Roman" w:eastAsia="Times New Roman" w:hAnsi="Times New Roman" w:cs="Times New Roman"/>
          <w:color w:val="000000"/>
          <w:sz w:val="24"/>
          <w:szCs w:val="24"/>
          <w:lang w:eastAsia="ru-RU"/>
        </w:rPr>
        <w:t> : </w:t>
      </w:r>
      <w:r w:rsidRPr="00A9263C">
        <w:rPr>
          <w:rFonts w:ascii="Times New Roman" w:eastAsia="Times New Roman" w:hAnsi="Times New Roman" w:cs="Times New Roman"/>
          <w:i/>
          <w:iCs/>
          <w:color w:val="000000"/>
          <w:sz w:val="24"/>
          <w:szCs w:val="24"/>
          <w:lang w:eastAsia="ru-RU"/>
        </w:rPr>
        <w:t>3.</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drawing>
          <wp:inline distT="0" distB="0" distL="0" distR="0" wp14:anchorId="7C65CAEF" wp14:editId="68271E6B">
            <wp:extent cx="2822713" cy="2473163"/>
            <wp:effectExtent l="0" t="0" r="0" b="3810"/>
            <wp:docPr id="26" name="Рисунок 26" descr="https://studme.org/htm/img/10/417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me.org/htm/img/10/4174/5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5327" cy="2475453"/>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Заполнение плоскости равными фигурами иллюстрировано рис. 67. Элементом построения служит разомкнутая кривая, проходящая через три вершины правильного треугольника сетки (правильная треугольная система узлов).</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lastRenderedPageBreak/>
        <w:t>Четырнадцатый вид</w:t>
      </w:r>
      <w:r w:rsidRPr="00A9263C">
        <w:rPr>
          <w:rFonts w:ascii="Times New Roman" w:eastAsia="Times New Roman" w:hAnsi="Times New Roman" w:cs="Times New Roman"/>
          <w:color w:val="000000"/>
          <w:sz w:val="24"/>
          <w:szCs w:val="24"/>
          <w:lang w:eastAsia="ru-RU"/>
        </w:rPr>
        <w:t> симметрии (рис. 63) может быть построен из фигур с симметрией </w:t>
      </w:r>
      <w:r w:rsidRPr="00A9263C">
        <w:rPr>
          <w:rFonts w:ascii="Times New Roman" w:eastAsia="Times New Roman" w:hAnsi="Times New Roman" w:cs="Times New Roman"/>
          <w:i/>
          <w:iCs/>
          <w:color w:val="000000"/>
          <w:sz w:val="24"/>
          <w:szCs w:val="24"/>
          <w:lang w:eastAsia="ru-RU"/>
        </w:rPr>
        <w:t>3</w:t>
      </w:r>
      <w:proofErr w:type="gramStart"/>
      <w:r w:rsidRPr="00A9263C">
        <w:rPr>
          <w:rFonts w:ascii="Times New Roman" w:eastAsia="Times New Roman" w:hAnsi="Times New Roman" w:cs="Times New Roman"/>
          <w:i/>
          <w:iCs/>
          <w:color w:val="000000"/>
          <w:sz w:val="24"/>
          <w:szCs w:val="24"/>
          <w:lang w:eastAsia="ru-RU"/>
        </w:rPr>
        <w:t xml:space="preserve"> ?</w:t>
      </w:r>
      <w:proofErr w:type="gramEnd"/>
      <w:r w:rsidRPr="00A9263C">
        <w:rPr>
          <w:rFonts w:ascii="Times New Roman" w:eastAsia="Times New Roman" w:hAnsi="Times New Roman" w:cs="Times New Roman"/>
          <w:i/>
          <w:iCs/>
          <w:color w:val="000000"/>
          <w:sz w:val="24"/>
          <w:szCs w:val="24"/>
          <w:lang w:eastAsia="ru-RU"/>
        </w:rPr>
        <w:t xml:space="preserve"> М,</w:t>
      </w:r>
      <w:r w:rsidRPr="00A9263C">
        <w:rPr>
          <w:rFonts w:ascii="Times New Roman" w:eastAsia="Times New Roman" w:hAnsi="Times New Roman" w:cs="Times New Roman"/>
          <w:color w:val="000000"/>
          <w:sz w:val="24"/>
          <w:szCs w:val="24"/>
          <w:lang w:eastAsia="ru-RU"/>
        </w:rPr>
        <w:t> переносимых по равным осям </w:t>
      </w:r>
      <w:r w:rsidRPr="00A9263C">
        <w:rPr>
          <w:rFonts w:ascii="Times New Roman" w:eastAsia="Times New Roman" w:hAnsi="Times New Roman" w:cs="Times New Roman"/>
          <w:i/>
          <w:iCs/>
          <w:color w:val="000000"/>
          <w:sz w:val="24"/>
          <w:szCs w:val="24"/>
          <w:lang w:eastAsia="ru-RU"/>
        </w:rPr>
        <w:t>А</w:t>
      </w:r>
      <w:proofErr w:type="gramStart"/>
      <w:r w:rsidRPr="00A9263C">
        <w:rPr>
          <w:rFonts w:ascii="Times New Roman" w:eastAsia="Times New Roman" w:hAnsi="Times New Roman" w:cs="Times New Roman"/>
          <w:color w:val="000000"/>
          <w:sz w:val="24"/>
          <w:szCs w:val="24"/>
          <w:lang w:eastAsia="ru-RU"/>
        </w:rPr>
        <w:t> :</w:t>
      </w:r>
      <w:proofErr w:type="gramEnd"/>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i/>
          <w:iCs/>
          <w:color w:val="000000"/>
          <w:sz w:val="24"/>
          <w:szCs w:val="24"/>
          <w:lang w:eastAsia="ru-RU"/>
        </w:rPr>
        <w:t>А,</w:t>
      </w:r>
      <w:r w:rsidRPr="00A9263C">
        <w:rPr>
          <w:rFonts w:ascii="Times New Roman" w:eastAsia="Times New Roman" w:hAnsi="Times New Roman" w:cs="Times New Roman"/>
          <w:color w:val="000000"/>
          <w:sz w:val="24"/>
          <w:szCs w:val="24"/>
          <w:lang w:eastAsia="ru-RU"/>
        </w:rPr>
        <w:t> образующих между собою угол в 60° и параллельных плоскости симметрии М. Знак такой симметрии </w:t>
      </w:r>
      <w:r w:rsidRPr="00A9263C">
        <w:rPr>
          <w:rFonts w:ascii="Times New Roman" w:eastAsia="Times New Roman" w:hAnsi="Times New Roman" w:cs="Times New Roman"/>
          <w:i/>
          <w:iCs/>
          <w:color w:val="000000"/>
          <w:sz w:val="24"/>
          <w:szCs w:val="24"/>
          <w:lang w:eastAsia="ru-RU"/>
        </w:rPr>
        <w:t>А</w:t>
      </w:r>
      <w:r w:rsidRPr="00A9263C">
        <w:rPr>
          <w:rFonts w:ascii="Times New Roman" w:eastAsia="Times New Roman" w:hAnsi="Times New Roman" w:cs="Times New Roman"/>
          <w:color w:val="000000"/>
          <w:sz w:val="24"/>
          <w:szCs w:val="24"/>
          <w:lang w:eastAsia="ru-RU"/>
        </w:rPr>
        <w:t> : </w:t>
      </w:r>
      <w:r w:rsidRPr="00A9263C">
        <w:rPr>
          <w:rFonts w:ascii="Times New Roman" w:eastAsia="Times New Roman" w:hAnsi="Times New Roman" w:cs="Times New Roman"/>
          <w:i/>
          <w:iCs/>
          <w:color w:val="000000"/>
          <w:sz w:val="24"/>
          <w:szCs w:val="24"/>
          <w:lang w:eastAsia="ru-RU"/>
        </w:rPr>
        <w:t>А/М ? 3.</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drawing>
          <wp:inline distT="0" distB="0" distL="0" distR="0" wp14:anchorId="3FC6E8C8" wp14:editId="4CDD0870">
            <wp:extent cx="3374765" cy="2703443"/>
            <wp:effectExtent l="0" t="0" r="0" b="1905"/>
            <wp:docPr id="27" name="Рисунок 27" descr="https://studme.org/htm/img/10/417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me.org/htm/img/10/4174/5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76193" cy="2704587"/>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63</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b/>
          <w:bCs/>
          <w:color w:val="000000"/>
          <w:sz w:val="24"/>
          <w:szCs w:val="24"/>
          <w:lang w:eastAsia="ru-RU"/>
        </w:rPr>
        <w:t>Заполнение плоскости равными фигурами производится построением треугольной сетки и повторением любой кривой, соединяющей центр треугольника с его вершиной (см. рис. 67).</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Пятнадцатый вид</w:t>
      </w:r>
      <w:r w:rsidRPr="00A9263C">
        <w:rPr>
          <w:rFonts w:ascii="Times New Roman" w:eastAsia="Times New Roman" w:hAnsi="Times New Roman" w:cs="Times New Roman"/>
          <w:color w:val="000000"/>
          <w:sz w:val="24"/>
          <w:szCs w:val="24"/>
          <w:lang w:eastAsia="ru-RU"/>
        </w:rPr>
        <w:t> симметрии (рис. 64) отличается от четырнадцатого только направлением осей — </w:t>
      </w:r>
      <w:r w:rsidRPr="00A9263C">
        <w:rPr>
          <w:rFonts w:ascii="Times New Roman" w:eastAsia="Times New Roman" w:hAnsi="Times New Roman" w:cs="Times New Roman"/>
          <w:i/>
          <w:iCs/>
          <w:color w:val="000000"/>
          <w:sz w:val="24"/>
          <w:szCs w:val="24"/>
          <w:lang w:eastAsia="ru-RU"/>
        </w:rPr>
        <w:t>А</w:t>
      </w:r>
      <w:proofErr w:type="gramStart"/>
      <w:r w:rsidRPr="00A9263C">
        <w:rPr>
          <w:rFonts w:ascii="Times New Roman" w:eastAsia="Times New Roman" w:hAnsi="Times New Roman" w:cs="Times New Roman"/>
          <w:i/>
          <w:iCs/>
          <w:color w:val="000000"/>
          <w:sz w:val="24"/>
          <w:szCs w:val="24"/>
          <w:lang w:eastAsia="ru-RU"/>
        </w:rPr>
        <w:t xml:space="preserve"> :</w:t>
      </w:r>
      <w:proofErr w:type="gramEnd"/>
      <w:r w:rsidRPr="00A9263C">
        <w:rPr>
          <w:rFonts w:ascii="Times New Roman" w:eastAsia="Times New Roman" w:hAnsi="Times New Roman" w:cs="Times New Roman"/>
          <w:i/>
          <w:iCs/>
          <w:color w:val="000000"/>
          <w:sz w:val="24"/>
          <w:szCs w:val="24"/>
          <w:lang w:eastAsia="ru-RU"/>
        </w:rPr>
        <w:t xml:space="preserve"> А,</w:t>
      </w:r>
      <w:r w:rsidRPr="00A9263C">
        <w:rPr>
          <w:rFonts w:ascii="Times New Roman" w:eastAsia="Times New Roman" w:hAnsi="Times New Roman" w:cs="Times New Roman"/>
          <w:color w:val="000000"/>
          <w:sz w:val="24"/>
          <w:szCs w:val="24"/>
          <w:lang w:eastAsia="ru-RU"/>
        </w:rPr>
        <w:t> которые в данном случае </w:t>
      </w:r>
      <w:r w:rsidRPr="00A9263C">
        <w:rPr>
          <w:rFonts w:ascii="Times New Roman" w:eastAsia="Times New Roman" w:hAnsi="Times New Roman" w:cs="Times New Roman"/>
          <w:i/>
          <w:iCs/>
          <w:color w:val="000000"/>
          <w:sz w:val="24"/>
          <w:szCs w:val="24"/>
          <w:lang w:eastAsia="ru-RU"/>
        </w:rPr>
        <w:t>не совпадают с плоскостями симметрии М, а делят угол между ними пополам.</w:t>
      </w:r>
      <w:r w:rsidRPr="00A9263C">
        <w:rPr>
          <w:rFonts w:ascii="Times New Roman" w:eastAsia="Times New Roman" w:hAnsi="Times New Roman" w:cs="Times New Roman"/>
          <w:color w:val="000000"/>
          <w:sz w:val="24"/>
          <w:szCs w:val="24"/>
          <w:lang w:eastAsia="ru-RU"/>
        </w:rPr>
        <w:t> Соответственно этому знак такой симметрии будет Л</w:t>
      </w:r>
      <w:proofErr w:type="gramStart"/>
      <w:r w:rsidRPr="00A9263C">
        <w:rPr>
          <w:rFonts w:ascii="Times New Roman" w:eastAsia="Times New Roman" w:hAnsi="Times New Roman" w:cs="Times New Roman"/>
          <w:color w:val="000000"/>
          <w:sz w:val="24"/>
          <w:szCs w:val="24"/>
          <w:lang w:eastAsia="ru-RU"/>
        </w:rPr>
        <w:t xml:space="preserve"> :</w:t>
      </w:r>
      <w:proofErr w:type="gramEnd"/>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i/>
          <w:iCs/>
          <w:color w:val="000000"/>
          <w:sz w:val="24"/>
          <w:szCs w:val="24"/>
          <w:lang w:eastAsia="ru-RU"/>
        </w:rPr>
        <w:t>А/М</w:t>
      </w:r>
      <w:r w:rsidRPr="00A9263C">
        <w:rPr>
          <w:rFonts w:ascii="Times New Roman" w:eastAsia="Times New Roman" w:hAnsi="Times New Roman" w:cs="Times New Roman"/>
          <w:color w:val="000000"/>
          <w:sz w:val="24"/>
          <w:szCs w:val="24"/>
          <w:lang w:eastAsia="ru-RU"/>
        </w:rPr>
        <w:t> • </w:t>
      </w:r>
      <w:r w:rsidRPr="00A9263C">
        <w:rPr>
          <w:rFonts w:ascii="Times New Roman" w:eastAsia="Times New Roman" w:hAnsi="Times New Roman" w:cs="Times New Roman"/>
          <w:i/>
          <w:iCs/>
          <w:color w:val="000000"/>
          <w:sz w:val="24"/>
          <w:szCs w:val="24"/>
          <w:lang w:eastAsia="ru-RU"/>
        </w:rPr>
        <w:t>3.</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Заполнение плоскости равными фигурами производится в данном случае единственным способом — равносторонними треугольниками (см. рис. 67).</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Шестнадцатый вид</w:t>
      </w:r>
      <w:r w:rsidRPr="00A9263C">
        <w:rPr>
          <w:rFonts w:ascii="Times New Roman" w:eastAsia="Times New Roman" w:hAnsi="Times New Roman" w:cs="Times New Roman"/>
          <w:color w:val="000000"/>
          <w:sz w:val="24"/>
          <w:szCs w:val="24"/>
          <w:lang w:eastAsia="ru-RU"/>
        </w:rPr>
        <w:t> симметрии возникает в результате переноса по осям </w:t>
      </w:r>
      <w:r w:rsidRPr="00A9263C">
        <w:rPr>
          <w:rFonts w:ascii="Times New Roman" w:eastAsia="Times New Roman" w:hAnsi="Times New Roman" w:cs="Times New Roman"/>
          <w:i/>
          <w:iCs/>
          <w:color w:val="000000"/>
          <w:sz w:val="24"/>
          <w:szCs w:val="24"/>
          <w:lang w:eastAsia="ru-RU"/>
        </w:rPr>
        <w:t>А</w:t>
      </w:r>
      <w:proofErr w:type="gramStart"/>
      <w:r w:rsidRPr="00A9263C">
        <w:rPr>
          <w:rFonts w:ascii="Times New Roman" w:eastAsia="Times New Roman" w:hAnsi="Times New Roman" w:cs="Times New Roman"/>
          <w:i/>
          <w:iCs/>
          <w:color w:val="000000"/>
          <w:sz w:val="24"/>
          <w:szCs w:val="24"/>
          <w:lang w:eastAsia="ru-RU"/>
        </w:rPr>
        <w:t xml:space="preserve"> :</w:t>
      </w:r>
      <w:proofErr w:type="gramEnd"/>
      <w:r w:rsidRPr="00A9263C">
        <w:rPr>
          <w:rFonts w:ascii="Times New Roman" w:eastAsia="Times New Roman" w:hAnsi="Times New Roman" w:cs="Times New Roman"/>
          <w:i/>
          <w:iCs/>
          <w:color w:val="000000"/>
          <w:sz w:val="24"/>
          <w:szCs w:val="24"/>
          <w:lang w:eastAsia="ru-RU"/>
        </w:rPr>
        <w:t xml:space="preserve"> А</w:t>
      </w:r>
      <w:r w:rsidRPr="00A9263C">
        <w:rPr>
          <w:rFonts w:ascii="Times New Roman" w:eastAsia="Times New Roman" w:hAnsi="Times New Roman" w:cs="Times New Roman"/>
          <w:color w:val="000000"/>
          <w:sz w:val="24"/>
          <w:szCs w:val="24"/>
          <w:lang w:eastAsia="ru-RU"/>
        </w:rPr>
        <w:t> фигур с симметрией 6 (рис. 65). Знак этого вида </w:t>
      </w:r>
      <w:r w:rsidRPr="00A9263C">
        <w:rPr>
          <w:rFonts w:ascii="Times New Roman" w:eastAsia="Times New Roman" w:hAnsi="Times New Roman" w:cs="Times New Roman"/>
          <w:i/>
          <w:iCs/>
          <w:color w:val="000000"/>
          <w:sz w:val="24"/>
          <w:szCs w:val="24"/>
          <w:lang w:eastAsia="ru-RU"/>
        </w:rPr>
        <w:t>А</w:t>
      </w:r>
      <w:proofErr w:type="gramStart"/>
      <w:r w:rsidRPr="00A9263C">
        <w:rPr>
          <w:rFonts w:ascii="Times New Roman" w:eastAsia="Times New Roman" w:hAnsi="Times New Roman" w:cs="Times New Roman"/>
          <w:color w:val="000000"/>
          <w:sz w:val="24"/>
          <w:szCs w:val="24"/>
          <w:lang w:eastAsia="ru-RU"/>
        </w:rPr>
        <w:t> :</w:t>
      </w:r>
      <w:proofErr w:type="gramEnd"/>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i/>
          <w:iCs/>
          <w:color w:val="000000"/>
          <w:sz w:val="24"/>
          <w:szCs w:val="24"/>
          <w:lang w:eastAsia="ru-RU"/>
        </w:rPr>
        <w:t>А</w:t>
      </w:r>
      <w:r w:rsidRPr="00A9263C">
        <w:rPr>
          <w:rFonts w:ascii="Times New Roman" w:eastAsia="Times New Roman" w:hAnsi="Times New Roman" w:cs="Times New Roman"/>
          <w:color w:val="000000"/>
          <w:sz w:val="24"/>
          <w:szCs w:val="24"/>
          <w:lang w:eastAsia="ru-RU"/>
        </w:rPr>
        <w:t> : 6.</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Заполнение плоскости равными фигурами производится для этого вида симметрии с помощью вспомогательной треугольной сетки и двух произвольных кривых, из них одна должна соединять две вершины треугольника, а другая центр с вершиной (см. рис. 67).</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lastRenderedPageBreak/>
        <w:drawing>
          <wp:inline distT="0" distB="0" distL="0" distR="0" wp14:anchorId="56998AFA" wp14:editId="5B756DF0">
            <wp:extent cx="2544610" cy="3558209"/>
            <wp:effectExtent l="0" t="0" r="8255" b="4445"/>
            <wp:docPr id="28" name="Рисунок 28" descr="https://studme.org/htm/img/10/417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me.org/htm/img/10/4174/6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1994" cy="3554551"/>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64</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drawing>
          <wp:inline distT="0" distB="0" distL="0" distR="0" wp14:anchorId="43077737" wp14:editId="10754975">
            <wp:extent cx="2743435" cy="3438940"/>
            <wp:effectExtent l="0" t="0" r="0" b="9525"/>
            <wp:docPr id="29" name="Рисунок 29" descr="https://studme.org/htm/img/10/417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me.org/htm/img/10/4174/6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2817" cy="3438165"/>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65</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Семнадцатый вид</w:t>
      </w:r>
      <w:r w:rsidRPr="00A9263C">
        <w:rPr>
          <w:rFonts w:ascii="Times New Roman" w:eastAsia="Times New Roman" w:hAnsi="Times New Roman" w:cs="Times New Roman"/>
          <w:color w:val="000000"/>
          <w:sz w:val="24"/>
          <w:szCs w:val="24"/>
          <w:lang w:eastAsia="ru-RU"/>
        </w:rPr>
        <w:t> симметрии получается из фигур 6 • </w:t>
      </w:r>
      <w:r w:rsidRPr="00A9263C">
        <w:rPr>
          <w:rFonts w:ascii="Times New Roman" w:eastAsia="Times New Roman" w:hAnsi="Times New Roman" w:cs="Times New Roman"/>
          <w:i/>
          <w:iCs/>
          <w:color w:val="000000"/>
          <w:sz w:val="24"/>
          <w:szCs w:val="24"/>
          <w:lang w:eastAsia="ru-RU"/>
        </w:rPr>
        <w:t>М</w:t>
      </w:r>
      <w:r w:rsidRPr="00A9263C">
        <w:rPr>
          <w:rFonts w:ascii="Times New Roman" w:eastAsia="Times New Roman" w:hAnsi="Times New Roman" w:cs="Times New Roman"/>
          <w:color w:val="000000"/>
          <w:sz w:val="24"/>
          <w:szCs w:val="24"/>
          <w:lang w:eastAsia="ru-RU"/>
        </w:rPr>
        <w:t> в результате переносов их по осям </w:t>
      </w:r>
      <w:r w:rsidRPr="00A9263C">
        <w:rPr>
          <w:rFonts w:ascii="Times New Roman" w:eastAsia="Times New Roman" w:hAnsi="Times New Roman" w:cs="Times New Roman"/>
          <w:i/>
          <w:iCs/>
          <w:color w:val="000000"/>
          <w:sz w:val="24"/>
          <w:szCs w:val="24"/>
          <w:lang w:eastAsia="ru-RU"/>
        </w:rPr>
        <w:t>А</w:t>
      </w:r>
      <w:proofErr w:type="gramStart"/>
      <w:r w:rsidRPr="00A9263C">
        <w:rPr>
          <w:rFonts w:ascii="Times New Roman" w:eastAsia="Times New Roman" w:hAnsi="Times New Roman" w:cs="Times New Roman"/>
          <w:color w:val="000000"/>
          <w:sz w:val="24"/>
          <w:szCs w:val="24"/>
          <w:lang w:eastAsia="ru-RU"/>
        </w:rPr>
        <w:t> :</w:t>
      </w:r>
      <w:proofErr w:type="gramEnd"/>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i/>
          <w:iCs/>
          <w:color w:val="000000"/>
          <w:sz w:val="24"/>
          <w:szCs w:val="24"/>
          <w:lang w:eastAsia="ru-RU"/>
        </w:rPr>
        <w:t>А</w:t>
      </w:r>
      <w:r w:rsidRPr="00A9263C">
        <w:rPr>
          <w:rFonts w:ascii="Times New Roman" w:eastAsia="Times New Roman" w:hAnsi="Times New Roman" w:cs="Times New Roman"/>
          <w:color w:val="000000"/>
          <w:sz w:val="24"/>
          <w:szCs w:val="24"/>
          <w:lang w:eastAsia="ru-RU"/>
        </w:rPr>
        <w:t> (рис. 66). Знак этого последнего вида симметрии </w:t>
      </w:r>
      <w:r w:rsidRPr="00A9263C">
        <w:rPr>
          <w:rFonts w:ascii="Times New Roman" w:eastAsia="Times New Roman" w:hAnsi="Times New Roman" w:cs="Times New Roman"/>
          <w:i/>
          <w:iCs/>
          <w:color w:val="000000"/>
          <w:sz w:val="24"/>
          <w:szCs w:val="24"/>
          <w:lang w:eastAsia="ru-RU"/>
        </w:rPr>
        <w:t>А</w:t>
      </w:r>
      <w:proofErr w:type="gramStart"/>
      <w:r w:rsidRPr="00A9263C">
        <w:rPr>
          <w:rFonts w:ascii="Times New Roman" w:eastAsia="Times New Roman" w:hAnsi="Times New Roman" w:cs="Times New Roman"/>
          <w:i/>
          <w:iCs/>
          <w:color w:val="000000"/>
          <w:sz w:val="24"/>
          <w:szCs w:val="24"/>
          <w:lang w:eastAsia="ru-RU"/>
        </w:rPr>
        <w:t xml:space="preserve"> :</w:t>
      </w:r>
      <w:proofErr w:type="gramEnd"/>
      <w:r w:rsidRPr="00A9263C">
        <w:rPr>
          <w:rFonts w:ascii="Times New Roman" w:eastAsia="Times New Roman" w:hAnsi="Times New Roman" w:cs="Times New Roman"/>
          <w:i/>
          <w:iCs/>
          <w:color w:val="000000"/>
          <w:sz w:val="24"/>
          <w:szCs w:val="24"/>
          <w:lang w:eastAsia="ru-RU"/>
        </w:rPr>
        <w:t xml:space="preserve"> А • М • 6.</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Заполнение плоскости равными фигурами по семнадцатому виду симметрии возможно единственным способом, указанным на рис. 67.</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lastRenderedPageBreak/>
        <w:t>Проследим теперь применение общих закономерностей композиции орнамента на отдельных произведениях классической и современной советской архитектуры.</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На рис. 68, </w:t>
      </w:r>
      <w:r w:rsidRPr="00A9263C">
        <w:rPr>
          <w:rFonts w:ascii="Times New Roman" w:eastAsia="Times New Roman" w:hAnsi="Times New Roman" w:cs="Times New Roman"/>
          <w:i/>
          <w:iCs/>
          <w:color w:val="000000"/>
          <w:sz w:val="24"/>
          <w:szCs w:val="24"/>
          <w:lang w:eastAsia="ru-RU"/>
        </w:rPr>
        <w:t>а</w:t>
      </w:r>
      <w:r w:rsidRPr="00A9263C">
        <w:rPr>
          <w:rFonts w:ascii="Times New Roman" w:eastAsia="Times New Roman" w:hAnsi="Times New Roman" w:cs="Times New Roman"/>
          <w:color w:val="000000"/>
          <w:sz w:val="24"/>
          <w:szCs w:val="24"/>
          <w:lang w:eastAsia="ru-RU"/>
        </w:rPr>
        <w:t> дан пример греческого орнамента, композиция которого выражает </w:t>
      </w:r>
      <w:r w:rsidRPr="00A9263C">
        <w:rPr>
          <w:rFonts w:ascii="Times New Roman" w:eastAsia="Times New Roman" w:hAnsi="Times New Roman" w:cs="Times New Roman"/>
          <w:i/>
          <w:iCs/>
          <w:color w:val="000000"/>
          <w:sz w:val="24"/>
          <w:szCs w:val="24"/>
          <w:lang w:eastAsia="ru-RU"/>
        </w:rPr>
        <w:t>состояние покоя</w:t>
      </w:r>
      <w:r w:rsidRPr="00A9263C">
        <w:rPr>
          <w:rFonts w:ascii="Times New Roman" w:eastAsia="Times New Roman" w:hAnsi="Times New Roman" w:cs="Times New Roman"/>
          <w:color w:val="000000"/>
          <w:sz w:val="24"/>
          <w:szCs w:val="24"/>
          <w:lang w:eastAsia="ru-RU"/>
        </w:rPr>
        <w:t> (статичного). Подобная же схема композиции орнамента применена на рельефном фризе театра им. Пушкина в Ленинграде архитектором Росси (см. рис. 26). Орнамент этого фриза состоит из повторения вертикальных элементов и гирлянд, свисающих с них; над серединой каждой гирлянды помещена маска с лентами.</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drawing>
          <wp:inline distT="0" distB="0" distL="0" distR="0" wp14:anchorId="7E8FC420" wp14:editId="6C63E96C">
            <wp:extent cx="2392398" cy="3061252"/>
            <wp:effectExtent l="0" t="0" r="8255" b="6350"/>
            <wp:docPr id="30" name="Рисунок 30" descr="https://studme.org/htm/img/10/417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me.org/htm/img/10/4174/6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5674" cy="3065444"/>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66</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drawing>
          <wp:inline distT="0" distB="0" distL="0" distR="0" wp14:anchorId="4FFEC05B" wp14:editId="7B264117">
            <wp:extent cx="2433540" cy="3498574"/>
            <wp:effectExtent l="0" t="0" r="5080" b="6985"/>
            <wp:docPr id="31" name="Рисунок 31" descr="Орнаменты, заполняющие плоскость без промежутков (17 ви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рнаменты, заполняющие плоскость без промежутков (17 видов)"/>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5871" cy="3501925"/>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67.</w:t>
      </w:r>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b/>
          <w:bCs/>
          <w:color w:val="000000"/>
          <w:sz w:val="24"/>
          <w:szCs w:val="24"/>
          <w:lang w:eastAsia="ru-RU"/>
        </w:rPr>
        <w:t>Орнаменты, заполняющие плоскость без промежутков (17 видов)</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lastRenderedPageBreak/>
        <w:t>По другой композиционной схеме построен орнамент решетки у Казанского собора в Ленинграде по проекту архитектора Воронихина (рис. 68, б). Такой орнамент вызывает ощущение движения.</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drawing>
          <wp:inline distT="0" distB="0" distL="0" distR="0" wp14:anchorId="059C0DFD" wp14:editId="4ED15556">
            <wp:extent cx="4384199" cy="4313582"/>
            <wp:effectExtent l="0" t="0" r="0" b="0"/>
            <wp:docPr id="32" name="Рисунок 32" descr="Примеры различных видов симметрии орнаментальных л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имеры различных видов симметрии орнаментальных лент"/>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8393" cy="4317709"/>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68.</w:t>
      </w:r>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b/>
          <w:bCs/>
          <w:color w:val="000000"/>
          <w:sz w:val="24"/>
          <w:szCs w:val="24"/>
          <w:lang w:eastAsia="ru-RU"/>
        </w:rPr>
        <w:t>Примеры различных видов симметрии орнаментальных лент:</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а</w:t>
      </w:r>
      <w:r w:rsidRPr="00A9263C">
        <w:rPr>
          <w:rFonts w:ascii="Times New Roman" w:eastAsia="Times New Roman" w:hAnsi="Times New Roman" w:cs="Times New Roman"/>
          <w:color w:val="000000"/>
          <w:sz w:val="24"/>
          <w:szCs w:val="24"/>
          <w:lang w:eastAsia="ru-RU"/>
        </w:rPr>
        <w:t xml:space="preserve"> — греческий рельефный </w:t>
      </w:r>
      <w:proofErr w:type="gramStart"/>
      <w:r w:rsidRPr="00A9263C">
        <w:rPr>
          <w:rFonts w:ascii="Times New Roman" w:eastAsia="Times New Roman" w:hAnsi="Times New Roman" w:cs="Times New Roman"/>
          <w:color w:val="000000"/>
          <w:sz w:val="24"/>
          <w:szCs w:val="24"/>
          <w:lang w:eastAsia="ru-RU"/>
        </w:rPr>
        <w:t>орнамент; </w:t>
      </w:r>
      <w:r w:rsidRPr="00A9263C">
        <w:rPr>
          <w:rFonts w:ascii="Times New Roman" w:eastAsia="Times New Roman" w:hAnsi="Times New Roman" w:cs="Times New Roman"/>
          <w:i/>
          <w:iCs/>
          <w:color w:val="000000"/>
          <w:sz w:val="24"/>
          <w:szCs w:val="24"/>
          <w:lang w:eastAsia="ru-RU"/>
        </w:rPr>
        <w:t>б</w:t>
      </w:r>
      <w:proofErr w:type="gramEnd"/>
      <w:r w:rsidRPr="00A9263C">
        <w:rPr>
          <w:rFonts w:ascii="Times New Roman" w:eastAsia="Times New Roman" w:hAnsi="Times New Roman" w:cs="Times New Roman"/>
          <w:color w:val="000000"/>
          <w:sz w:val="24"/>
          <w:szCs w:val="24"/>
          <w:lang w:eastAsia="ru-RU"/>
        </w:rPr>
        <w:t> — часть решетки у Казанского собора в Ленинграде; </w:t>
      </w:r>
      <w:r w:rsidRPr="00A9263C">
        <w:rPr>
          <w:rFonts w:ascii="Times New Roman" w:eastAsia="Times New Roman" w:hAnsi="Times New Roman" w:cs="Times New Roman"/>
          <w:i/>
          <w:iCs/>
          <w:color w:val="000000"/>
          <w:sz w:val="24"/>
          <w:szCs w:val="24"/>
          <w:lang w:eastAsia="ru-RU"/>
        </w:rPr>
        <w:t>в</w:t>
      </w:r>
      <w:r w:rsidRPr="00A9263C">
        <w:rPr>
          <w:rFonts w:ascii="Times New Roman" w:eastAsia="Times New Roman" w:hAnsi="Times New Roman" w:cs="Times New Roman"/>
          <w:color w:val="000000"/>
          <w:sz w:val="24"/>
          <w:szCs w:val="24"/>
          <w:lang w:eastAsia="ru-RU"/>
        </w:rPr>
        <w:t> — часть решетки перил Большого каменного моста в Москве</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На решетке перил Большого каменного моста в Москве литые из чугуна изображения снопов и серпов, начиная от средней высокой точки моста, направлены колосьями в сторону склона моста и подходят внизу к серпам, направленным навстречу колосьям (рис. 68, в).</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Орнаментация капителей колонн и пилястр</w:t>
      </w:r>
      <w:r w:rsidRPr="00A9263C">
        <w:rPr>
          <w:rFonts w:ascii="Times New Roman" w:eastAsia="Times New Roman" w:hAnsi="Times New Roman" w:cs="Times New Roman"/>
          <w:color w:val="000000"/>
          <w:sz w:val="24"/>
          <w:szCs w:val="24"/>
          <w:lang w:eastAsia="ru-RU"/>
        </w:rPr>
        <w:t xml:space="preserve"> дает следующие основные типы (рис. 69): </w:t>
      </w:r>
      <w:proofErr w:type="gramStart"/>
      <w:r w:rsidRPr="00A9263C">
        <w:rPr>
          <w:rFonts w:ascii="Times New Roman" w:eastAsia="Times New Roman" w:hAnsi="Times New Roman" w:cs="Times New Roman"/>
          <w:color w:val="000000"/>
          <w:sz w:val="24"/>
          <w:szCs w:val="24"/>
          <w:lang w:eastAsia="ru-RU"/>
        </w:rPr>
        <w:t>Л — дорическая капитель, так же орнаментированная, является наиболее простой; по верхней плите идет меандр, ниже эхин украшен листьями, свисающими вниз своими острыми концами; над эхином — пояски как бы привязывают листья к фусту колонны; </w:t>
      </w:r>
      <w:r w:rsidRPr="00A9263C">
        <w:rPr>
          <w:rFonts w:ascii="Times New Roman" w:eastAsia="Times New Roman" w:hAnsi="Times New Roman" w:cs="Times New Roman"/>
          <w:i/>
          <w:iCs/>
          <w:color w:val="000000"/>
          <w:sz w:val="24"/>
          <w:szCs w:val="24"/>
          <w:lang w:eastAsia="ru-RU"/>
        </w:rPr>
        <w:t>Б</w:t>
      </w:r>
      <w:r w:rsidRPr="00A9263C">
        <w:rPr>
          <w:rFonts w:ascii="Times New Roman" w:eastAsia="Times New Roman" w:hAnsi="Times New Roman" w:cs="Times New Roman"/>
          <w:color w:val="000000"/>
          <w:sz w:val="24"/>
          <w:szCs w:val="24"/>
          <w:lang w:eastAsia="ru-RU"/>
        </w:rPr>
        <w:t> — </w:t>
      </w:r>
      <w:r w:rsidRPr="00A9263C">
        <w:rPr>
          <w:rFonts w:ascii="Times New Roman" w:eastAsia="Times New Roman" w:hAnsi="Times New Roman" w:cs="Times New Roman"/>
          <w:i/>
          <w:iCs/>
          <w:color w:val="000000"/>
          <w:sz w:val="24"/>
          <w:szCs w:val="24"/>
          <w:lang w:eastAsia="ru-RU"/>
        </w:rPr>
        <w:t>ионическая</w:t>
      </w:r>
      <w:r w:rsidRPr="00A9263C">
        <w:rPr>
          <w:rFonts w:ascii="Times New Roman" w:eastAsia="Times New Roman" w:hAnsi="Times New Roman" w:cs="Times New Roman"/>
          <w:color w:val="000000"/>
          <w:sz w:val="24"/>
          <w:szCs w:val="24"/>
          <w:lang w:eastAsia="ru-RU"/>
        </w:rPr>
        <w:t> капитель более сложна, ее эхин украшен иониками, выше плетенкой торуса и затем переходит в фасцию с двумя волютами на концах;</w:t>
      </w:r>
      <w:proofErr w:type="gramEnd"/>
      <w:r w:rsidRPr="00A9263C">
        <w:rPr>
          <w:rFonts w:ascii="Times New Roman" w:eastAsia="Times New Roman" w:hAnsi="Times New Roman" w:cs="Times New Roman"/>
          <w:color w:val="000000"/>
          <w:sz w:val="24"/>
          <w:szCs w:val="24"/>
          <w:lang w:eastAsia="ru-RU"/>
        </w:rPr>
        <w:t xml:space="preserve"> над волютами плита, профилированная каблучком; переходом к фусту колонны служит пояс орнамента из </w:t>
      </w:r>
      <w:proofErr w:type="spellStart"/>
      <w:r w:rsidRPr="00A9263C">
        <w:rPr>
          <w:rFonts w:ascii="Times New Roman" w:eastAsia="Times New Roman" w:hAnsi="Times New Roman" w:cs="Times New Roman"/>
          <w:color w:val="000000"/>
          <w:sz w:val="24"/>
          <w:szCs w:val="24"/>
          <w:lang w:eastAsia="ru-RU"/>
        </w:rPr>
        <w:t>пальмет</w:t>
      </w:r>
      <w:proofErr w:type="spellEnd"/>
      <w:r w:rsidRPr="00A9263C">
        <w:rPr>
          <w:rFonts w:ascii="Times New Roman" w:eastAsia="Times New Roman" w:hAnsi="Times New Roman" w:cs="Times New Roman"/>
          <w:color w:val="000000"/>
          <w:sz w:val="24"/>
          <w:szCs w:val="24"/>
          <w:lang w:eastAsia="ru-RU"/>
        </w:rPr>
        <w:t>, обрамленный бусами; фуст покрыт каннелюрами: </w:t>
      </w:r>
      <w:r w:rsidRPr="00A9263C">
        <w:rPr>
          <w:rFonts w:ascii="Times New Roman" w:eastAsia="Times New Roman" w:hAnsi="Times New Roman" w:cs="Times New Roman"/>
          <w:i/>
          <w:iCs/>
          <w:color w:val="000000"/>
          <w:sz w:val="24"/>
          <w:szCs w:val="24"/>
          <w:lang w:eastAsia="ru-RU"/>
        </w:rPr>
        <w:t>В</w:t>
      </w:r>
      <w:r w:rsidRPr="00A9263C">
        <w:rPr>
          <w:rFonts w:ascii="Times New Roman" w:eastAsia="Times New Roman" w:hAnsi="Times New Roman" w:cs="Times New Roman"/>
          <w:color w:val="000000"/>
          <w:sz w:val="24"/>
          <w:szCs w:val="24"/>
          <w:lang w:eastAsia="ru-RU"/>
        </w:rPr>
        <w:t> — </w:t>
      </w:r>
      <w:r w:rsidRPr="00A9263C">
        <w:rPr>
          <w:rFonts w:ascii="Times New Roman" w:eastAsia="Times New Roman" w:hAnsi="Times New Roman" w:cs="Times New Roman"/>
          <w:i/>
          <w:iCs/>
          <w:color w:val="000000"/>
          <w:sz w:val="24"/>
          <w:szCs w:val="24"/>
          <w:lang w:eastAsia="ru-RU"/>
        </w:rPr>
        <w:t>коринфская</w:t>
      </w:r>
      <w:r w:rsidRPr="00A9263C">
        <w:rPr>
          <w:rFonts w:ascii="Times New Roman" w:eastAsia="Times New Roman" w:hAnsi="Times New Roman" w:cs="Times New Roman"/>
          <w:color w:val="000000"/>
          <w:sz w:val="24"/>
          <w:szCs w:val="24"/>
          <w:lang w:eastAsia="ru-RU"/>
        </w:rPr>
        <w:t> капитель наиболее сложна, она или одета двумя рядами листьев (вверху более простых, внизу — сложных акантовых), или, как на капители памятника Лиз</w:t>
      </w:r>
      <w:proofErr w:type="gramStart"/>
      <w:r w:rsidRPr="00A9263C">
        <w:rPr>
          <w:rFonts w:ascii="Times New Roman" w:eastAsia="Times New Roman" w:hAnsi="Times New Roman" w:cs="Times New Roman"/>
          <w:color w:val="000000"/>
          <w:sz w:val="24"/>
          <w:szCs w:val="24"/>
          <w:lang w:eastAsia="ru-RU"/>
        </w:rPr>
        <w:t>и-</w:t>
      </w:r>
      <w:proofErr w:type="gramEnd"/>
      <w:r w:rsidRPr="00A9263C">
        <w:rPr>
          <w:rFonts w:ascii="Times New Roman" w:eastAsia="Times New Roman" w:hAnsi="Times New Roman" w:cs="Times New Roman"/>
          <w:color w:val="000000"/>
          <w:sz w:val="24"/>
          <w:szCs w:val="24"/>
          <w:lang w:eastAsia="ru-RU"/>
        </w:rPr>
        <w:t xml:space="preserve"> </w:t>
      </w:r>
      <w:proofErr w:type="spellStart"/>
      <w:r w:rsidRPr="00A9263C">
        <w:rPr>
          <w:rFonts w:ascii="Times New Roman" w:eastAsia="Times New Roman" w:hAnsi="Times New Roman" w:cs="Times New Roman"/>
          <w:color w:val="000000"/>
          <w:sz w:val="24"/>
          <w:szCs w:val="24"/>
          <w:lang w:eastAsia="ru-RU"/>
        </w:rPr>
        <w:t>крату</w:t>
      </w:r>
      <w:proofErr w:type="spellEnd"/>
      <w:r w:rsidRPr="00A9263C">
        <w:rPr>
          <w:rFonts w:ascii="Times New Roman" w:eastAsia="Times New Roman" w:hAnsi="Times New Roman" w:cs="Times New Roman"/>
          <w:color w:val="000000"/>
          <w:sz w:val="24"/>
          <w:szCs w:val="24"/>
          <w:lang w:eastAsia="ru-RU"/>
        </w:rPr>
        <w:t xml:space="preserve"> в Афинах, состоит из трех рядов листьев, внизу простых, вверху сложных акантовых, и завершается завитками стебля аканта, переходящими на углах капители в волюты; плита абаки имеет криволинейную профилированную форму со срезами над волютами по углам</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lastRenderedPageBreak/>
        <w:drawing>
          <wp:inline distT="0" distB="0" distL="0" distR="0" wp14:anchorId="4FC3A772" wp14:editId="1FFBAD23">
            <wp:extent cx="2105120" cy="3101009"/>
            <wp:effectExtent l="0" t="0" r="0" b="4445"/>
            <wp:docPr id="33" name="Рисунок 33" descr="Капители колонн классических орд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пители колонн классических ордеров"/>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4822" cy="3100571"/>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69.</w:t>
      </w:r>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b/>
          <w:bCs/>
          <w:color w:val="000000"/>
          <w:sz w:val="24"/>
          <w:szCs w:val="24"/>
          <w:lang w:eastAsia="ru-RU"/>
        </w:rPr>
        <w:t>Капители колонн классических ордеров:</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А</w:t>
      </w:r>
      <w:r w:rsidRPr="00A9263C">
        <w:rPr>
          <w:rFonts w:ascii="Times New Roman" w:eastAsia="Times New Roman" w:hAnsi="Times New Roman" w:cs="Times New Roman"/>
          <w:color w:val="000000"/>
          <w:sz w:val="24"/>
          <w:szCs w:val="24"/>
          <w:lang w:eastAsia="ru-RU"/>
        </w:rPr>
        <w:t> — дорическая; </w:t>
      </w:r>
      <w:r w:rsidRPr="00A9263C">
        <w:rPr>
          <w:rFonts w:ascii="Times New Roman" w:eastAsia="Times New Roman" w:hAnsi="Times New Roman" w:cs="Times New Roman"/>
          <w:i/>
          <w:iCs/>
          <w:color w:val="000000"/>
          <w:sz w:val="24"/>
          <w:szCs w:val="24"/>
          <w:lang w:eastAsia="ru-RU"/>
        </w:rPr>
        <w:t>Б</w:t>
      </w:r>
      <w:r w:rsidRPr="00A9263C">
        <w:rPr>
          <w:rFonts w:ascii="Times New Roman" w:eastAsia="Times New Roman" w:hAnsi="Times New Roman" w:cs="Times New Roman"/>
          <w:color w:val="000000"/>
          <w:sz w:val="24"/>
          <w:szCs w:val="24"/>
          <w:lang w:eastAsia="ru-RU"/>
        </w:rPr>
        <w:t> — ионическая; </w:t>
      </w:r>
      <w:r w:rsidRPr="00A9263C">
        <w:rPr>
          <w:rFonts w:ascii="Times New Roman" w:eastAsia="Times New Roman" w:hAnsi="Times New Roman" w:cs="Times New Roman"/>
          <w:i/>
          <w:iCs/>
          <w:color w:val="000000"/>
          <w:sz w:val="24"/>
          <w:szCs w:val="24"/>
          <w:lang w:eastAsia="ru-RU"/>
        </w:rPr>
        <w:t>В</w:t>
      </w:r>
      <w:r w:rsidRPr="00A9263C">
        <w:rPr>
          <w:rFonts w:ascii="Times New Roman" w:eastAsia="Times New Roman" w:hAnsi="Times New Roman" w:cs="Times New Roman"/>
          <w:color w:val="000000"/>
          <w:sz w:val="24"/>
          <w:szCs w:val="24"/>
          <w:lang w:eastAsia="ru-RU"/>
        </w:rPr>
        <w:t> — коринфская</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 xml:space="preserve">На рис. 70 показана разновидность коринфской капители в зале Дома союзов в Москве, построенном в первой половине XVIII в. Как видно из этого описания капителей и примеров классической орнаментации, основным источником мотивов их композиции являются формы растений и другие формы живой природы. Древнеримский писатель </w:t>
      </w:r>
      <w:proofErr w:type="spellStart"/>
      <w:r w:rsidRPr="00A9263C">
        <w:rPr>
          <w:rFonts w:ascii="Times New Roman" w:eastAsia="Times New Roman" w:hAnsi="Times New Roman" w:cs="Times New Roman"/>
          <w:color w:val="000000"/>
          <w:sz w:val="24"/>
          <w:szCs w:val="24"/>
          <w:lang w:eastAsia="ru-RU"/>
        </w:rPr>
        <w:t>Витрувий</w:t>
      </w:r>
      <w:proofErr w:type="spellEnd"/>
      <w:r w:rsidRPr="00A9263C">
        <w:rPr>
          <w:rFonts w:ascii="Times New Roman" w:eastAsia="Times New Roman" w:hAnsi="Times New Roman" w:cs="Times New Roman"/>
          <w:color w:val="000000"/>
          <w:sz w:val="24"/>
          <w:szCs w:val="24"/>
          <w:lang w:eastAsia="ru-RU"/>
        </w:rPr>
        <w:t xml:space="preserve"> в книге об архитектуре в связи с этим говорит, что в формах колонны следует подражать природе растений, например таких стройных деревьев, как ель, сосна, кипарис, которые всегда </w:t>
      </w:r>
      <w:proofErr w:type="gramStart"/>
      <w:r w:rsidRPr="00A9263C">
        <w:rPr>
          <w:rFonts w:ascii="Times New Roman" w:eastAsia="Times New Roman" w:hAnsi="Times New Roman" w:cs="Times New Roman"/>
          <w:color w:val="000000"/>
          <w:sz w:val="24"/>
          <w:szCs w:val="24"/>
          <w:lang w:eastAsia="ru-RU"/>
        </w:rPr>
        <w:t>утоняются</w:t>
      </w:r>
      <w:proofErr w:type="gramEnd"/>
      <w:r w:rsidRPr="00A9263C">
        <w:rPr>
          <w:rFonts w:ascii="Times New Roman" w:eastAsia="Times New Roman" w:hAnsi="Times New Roman" w:cs="Times New Roman"/>
          <w:color w:val="000000"/>
          <w:sz w:val="24"/>
          <w:szCs w:val="24"/>
          <w:lang w:eastAsia="ru-RU"/>
        </w:rPr>
        <w:t xml:space="preserve"> кверху. Но древние греки и римляне, заимствуя мотивы орнамента из растительного мира, всегда их творчески перерабатывали, подчиняя их ритмическому строю орнамента, его назначению и характеру материала, из которого сделан этот орнамент. Многообразные переработки в орнамент листа аканта являются убедительным примером творческой переработки растительного мотива.</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drawing>
          <wp:inline distT="0" distB="0" distL="0" distR="0" wp14:anchorId="71847386" wp14:editId="0150C39C">
            <wp:extent cx="2584203" cy="2604053"/>
            <wp:effectExtent l="0" t="0" r="6985" b="6350"/>
            <wp:docPr id="34" name="Рисунок 34" descr="Коринфская кап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ринфская капитель"/>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87911" cy="2607789"/>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70.</w:t>
      </w:r>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b/>
          <w:bCs/>
          <w:color w:val="000000"/>
          <w:sz w:val="24"/>
          <w:szCs w:val="24"/>
          <w:lang w:eastAsia="ru-RU"/>
        </w:rPr>
        <w:t>Коринфская капитель</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lastRenderedPageBreak/>
        <w:t>Орнаментация пилястр может служить примером композиции, </w:t>
      </w:r>
      <w:r w:rsidRPr="00A9263C">
        <w:rPr>
          <w:rFonts w:ascii="Times New Roman" w:eastAsia="Times New Roman" w:hAnsi="Times New Roman" w:cs="Times New Roman"/>
          <w:i/>
          <w:iCs/>
          <w:color w:val="000000"/>
          <w:sz w:val="24"/>
          <w:szCs w:val="24"/>
          <w:lang w:eastAsia="ru-RU"/>
        </w:rPr>
        <w:t>замкнутой</w:t>
      </w:r>
      <w:r w:rsidRPr="00A9263C">
        <w:rPr>
          <w:rFonts w:ascii="Times New Roman" w:eastAsia="Times New Roman" w:hAnsi="Times New Roman" w:cs="Times New Roman"/>
          <w:color w:val="000000"/>
          <w:sz w:val="24"/>
          <w:szCs w:val="24"/>
          <w:lang w:eastAsia="ru-RU"/>
        </w:rPr>
        <w:t xml:space="preserve"> в прямоугольник. </w:t>
      </w:r>
      <w:proofErr w:type="gramStart"/>
      <w:r w:rsidRPr="00A9263C">
        <w:rPr>
          <w:rFonts w:ascii="Times New Roman" w:eastAsia="Times New Roman" w:hAnsi="Times New Roman" w:cs="Times New Roman"/>
          <w:color w:val="000000"/>
          <w:sz w:val="24"/>
          <w:szCs w:val="24"/>
          <w:lang w:eastAsia="ru-RU"/>
        </w:rPr>
        <w:t>В одних случаях это симметричный орнамент, как на рис. 71, изображающем пилястры в бывшем Елагинском дворце в Ленинграде.</w:t>
      </w:r>
      <w:proofErr w:type="gramEnd"/>
      <w:r w:rsidRPr="00A9263C">
        <w:rPr>
          <w:rFonts w:ascii="Times New Roman" w:eastAsia="Times New Roman" w:hAnsi="Times New Roman" w:cs="Times New Roman"/>
          <w:color w:val="000000"/>
          <w:sz w:val="24"/>
          <w:szCs w:val="24"/>
          <w:lang w:eastAsia="ru-RU"/>
        </w:rPr>
        <w:t xml:space="preserve"> В других — орнамент асимметричен.</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Орнаменты, венчающие пилястры жилого дома на Можайском шоссе в Москве (постройка 1948 г.), по существу симметричны: симметрия нарушается только ротами изобилия, перекрещивающимися нижними своими концами (рис. 72). На рис. 73 изображена капитель пилястры одного из современных зданий. По композиции она представляет творческую переработку форм капителей пилястр классических стилей.</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drawing>
          <wp:inline distT="0" distB="0" distL="0" distR="0" wp14:anchorId="754BF9F7" wp14:editId="7EC165BF">
            <wp:extent cx="1897332" cy="2544417"/>
            <wp:effectExtent l="0" t="0" r="8255" b="8890"/>
            <wp:docPr id="35" name="Рисунок 35" descr="Пилястры и дверь в б. Елагинском дворце в Ленинграде по проекту архитектора Рос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илястры и дверь в б. Елагинском дворце в Ленинграде по проекту архитектора Росс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9674" cy="2547558"/>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71.</w:t>
      </w:r>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b/>
          <w:bCs/>
          <w:color w:val="000000"/>
          <w:sz w:val="24"/>
          <w:szCs w:val="24"/>
          <w:lang w:eastAsia="ru-RU"/>
        </w:rPr>
        <w:t xml:space="preserve">Пилястры и дверь </w:t>
      </w:r>
      <w:proofErr w:type="gramStart"/>
      <w:r w:rsidRPr="00A9263C">
        <w:rPr>
          <w:rFonts w:ascii="Times New Roman" w:eastAsia="Times New Roman" w:hAnsi="Times New Roman" w:cs="Times New Roman"/>
          <w:b/>
          <w:bCs/>
          <w:color w:val="000000"/>
          <w:sz w:val="24"/>
          <w:szCs w:val="24"/>
          <w:lang w:eastAsia="ru-RU"/>
        </w:rPr>
        <w:t>в б</w:t>
      </w:r>
      <w:proofErr w:type="gramEnd"/>
      <w:r w:rsidRPr="00A9263C">
        <w:rPr>
          <w:rFonts w:ascii="Times New Roman" w:eastAsia="Times New Roman" w:hAnsi="Times New Roman" w:cs="Times New Roman"/>
          <w:b/>
          <w:bCs/>
          <w:color w:val="000000"/>
          <w:sz w:val="24"/>
          <w:szCs w:val="24"/>
          <w:lang w:eastAsia="ru-RU"/>
        </w:rPr>
        <w:t>. Елагинском дворце в Ленинграде по проекту архитектора Росси</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Композиционная разбивка </w:t>
      </w:r>
      <w:r w:rsidRPr="00A9263C">
        <w:rPr>
          <w:rFonts w:ascii="Times New Roman" w:eastAsia="Times New Roman" w:hAnsi="Times New Roman" w:cs="Times New Roman"/>
          <w:i/>
          <w:iCs/>
          <w:color w:val="000000"/>
          <w:sz w:val="24"/>
          <w:szCs w:val="24"/>
          <w:lang w:eastAsia="ru-RU"/>
        </w:rPr>
        <w:t>плоскости потолка</w:t>
      </w:r>
      <w:r w:rsidRPr="00A9263C">
        <w:rPr>
          <w:rFonts w:ascii="Times New Roman" w:eastAsia="Times New Roman" w:hAnsi="Times New Roman" w:cs="Times New Roman"/>
          <w:color w:val="000000"/>
          <w:sz w:val="24"/>
          <w:szCs w:val="24"/>
          <w:lang w:eastAsia="ru-RU"/>
        </w:rPr>
        <w:t> бывает двух типов: к первому мы отнесем потолки с равными кассетами различных форм, построенными по одной из схем композиции сетчатых орнаментов, ко второму типу отнесем потолки, расчлененные на неравные фигуры разных форм.</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drawing>
          <wp:inline distT="0" distB="0" distL="0" distR="0" wp14:anchorId="5C695BAD" wp14:editId="50EEEF76">
            <wp:extent cx="4021374" cy="2564296"/>
            <wp:effectExtent l="0" t="0" r="0" b="7620"/>
            <wp:docPr id="36" name="Рисунок 36" descr="Пилястры жилого дома в Москве по проекту архитектора 3. М. Розенфельд (1948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илястры жилого дома в Москве по проекту архитектора 3. М. Розенфельд (1948 г.)"/>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19686" cy="2563219"/>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72.</w:t>
      </w:r>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b/>
          <w:bCs/>
          <w:color w:val="000000"/>
          <w:sz w:val="24"/>
          <w:szCs w:val="24"/>
          <w:lang w:eastAsia="ru-RU"/>
        </w:rPr>
        <w:t>Пилястры жилого дома в Москве по проекту архитектора 3. М. Розенфельд (1948 г.)</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lastRenderedPageBreak/>
        <w:drawing>
          <wp:inline distT="0" distB="0" distL="0" distR="0" wp14:anchorId="7965661E" wp14:editId="420B8E73">
            <wp:extent cx="4669769" cy="2981740"/>
            <wp:effectExtent l="0" t="0" r="0" b="9525"/>
            <wp:docPr id="37" name="Рисунок 37" descr="Капитель пилястры внутри современного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питель пилястры внутри современного здани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75534" cy="2985421"/>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73.</w:t>
      </w:r>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b/>
          <w:bCs/>
          <w:color w:val="000000"/>
          <w:sz w:val="24"/>
          <w:szCs w:val="24"/>
          <w:lang w:eastAsia="ru-RU"/>
        </w:rPr>
        <w:t>Капитель пилястры внутри современного здания</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 xml:space="preserve">Деталь плафона во дворце в </w:t>
      </w:r>
      <w:proofErr w:type="spellStart"/>
      <w:r w:rsidRPr="00A9263C">
        <w:rPr>
          <w:rFonts w:ascii="Times New Roman" w:eastAsia="Times New Roman" w:hAnsi="Times New Roman" w:cs="Times New Roman"/>
          <w:color w:val="000000"/>
          <w:sz w:val="24"/>
          <w:szCs w:val="24"/>
          <w:lang w:eastAsia="ru-RU"/>
        </w:rPr>
        <w:t>Мантуе</w:t>
      </w:r>
      <w:proofErr w:type="spellEnd"/>
      <w:r w:rsidRPr="00A9263C">
        <w:rPr>
          <w:rFonts w:ascii="Times New Roman" w:eastAsia="Times New Roman" w:hAnsi="Times New Roman" w:cs="Times New Roman"/>
          <w:color w:val="000000"/>
          <w:sz w:val="24"/>
          <w:szCs w:val="24"/>
          <w:lang w:eastAsia="ru-RU"/>
        </w:rPr>
        <w:t xml:space="preserve"> (рис. 74) является образцом композиции первого типа — она построена, как сетчатый орнамент. Богато украшенные резьбой прямолинейные тяги имеют в своих пересечениях круги с </w:t>
      </w:r>
      <w:proofErr w:type="spellStart"/>
      <w:r w:rsidRPr="00A9263C">
        <w:rPr>
          <w:rFonts w:ascii="Times New Roman" w:eastAsia="Times New Roman" w:hAnsi="Times New Roman" w:cs="Times New Roman"/>
          <w:color w:val="000000"/>
          <w:sz w:val="24"/>
          <w:szCs w:val="24"/>
          <w:lang w:eastAsia="ru-RU"/>
        </w:rPr>
        <w:t>розетами</w:t>
      </w:r>
      <w:proofErr w:type="spellEnd"/>
      <w:r w:rsidRPr="00A9263C">
        <w:rPr>
          <w:rFonts w:ascii="Times New Roman" w:eastAsia="Times New Roman" w:hAnsi="Times New Roman" w:cs="Times New Roman"/>
          <w:color w:val="000000"/>
          <w:sz w:val="24"/>
          <w:szCs w:val="24"/>
          <w:lang w:eastAsia="ru-RU"/>
        </w:rPr>
        <w:t xml:space="preserve"> (в центре и в местах пересечения с тягами).</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Такое членение потолка образует правильные восьмиугольные кассеты из прямых линий и дуг окружности, заполненные рельефным орнаментом с четырьмя плоскостями симметрии.</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 xml:space="preserve">При орнаментации потолочного плафона в бывшем Гатчинском дворце (рис. 75) архитектор </w:t>
      </w:r>
      <w:proofErr w:type="gramStart"/>
      <w:r w:rsidRPr="00A9263C">
        <w:rPr>
          <w:rFonts w:ascii="Times New Roman" w:eastAsia="Times New Roman" w:hAnsi="Times New Roman" w:cs="Times New Roman"/>
          <w:color w:val="000000"/>
          <w:sz w:val="24"/>
          <w:szCs w:val="24"/>
          <w:lang w:eastAsia="ru-RU"/>
        </w:rPr>
        <w:t>Бренна</w:t>
      </w:r>
      <w:proofErr w:type="gramEnd"/>
      <w:r w:rsidRPr="00A9263C">
        <w:rPr>
          <w:rFonts w:ascii="Times New Roman" w:eastAsia="Times New Roman" w:hAnsi="Times New Roman" w:cs="Times New Roman"/>
          <w:color w:val="000000"/>
          <w:sz w:val="24"/>
          <w:szCs w:val="24"/>
          <w:lang w:eastAsia="ru-RU"/>
        </w:rPr>
        <w:t xml:space="preserve"> применяет композиционное членение потолка на различные геометрические формы, симметрично расположенные по отношению друг к другу. Центр плафона занимает ромб, по сторонам которого расположены треугольники. В прямоугольные площадки по концам плафона вписано по два квадрата и между ними шестиугольник. Все эти формы орнаментированы и опоясаны бусами, а затем заключены в общую орнаментальную раму. Переход от плафона к карнизу оформлен трапециями с растительным орнаментом. Несмотря на разнообразие </w:t>
      </w:r>
      <w:proofErr w:type="gramStart"/>
      <w:r w:rsidRPr="00A9263C">
        <w:rPr>
          <w:rFonts w:ascii="Times New Roman" w:eastAsia="Times New Roman" w:hAnsi="Times New Roman" w:cs="Times New Roman"/>
          <w:color w:val="000000"/>
          <w:sz w:val="24"/>
          <w:szCs w:val="24"/>
          <w:lang w:eastAsia="ru-RU"/>
        </w:rPr>
        <w:t>форм</w:t>
      </w:r>
      <w:proofErr w:type="gramEnd"/>
      <w:r w:rsidRPr="00A9263C">
        <w:rPr>
          <w:rFonts w:ascii="Times New Roman" w:eastAsia="Times New Roman" w:hAnsi="Times New Roman" w:cs="Times New Roman"/>
          <w:color w:val="000000"/>
          <w:sz w:val="24"/>
          <w:szCs w:val="24"/>
          <w:lang w:eastAsia="ru-RU"/>
        </w:rPr>
        <w:t xml:space="preserve"> и мотивов орнамента вся композиция потолка производит целостное впечатление.</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Если сопоставить зрительные впечатления, получаемые нами от орнаментов, построенных на основе различных видов симметрии, можно заметить, что их воздействие на зрителя различно. Одни орнаменты вызывают ощущение </w:t>
      </w:r>
      <w:r w:rsidRPr="00A9263C">
        <w:rPr>
          <w:rFonts w:ascii="Times New Roman" w:eastAsia="Times New Roman" w:hAnsi="Times New Roman" w:cs="Times New Roman"/>
          <w:i/>
          <w:iCs/>
          <w:color w:val="000000"/>
          <w:sz w:val="24"/>
          <w:szCs w:val="24"/>
          <w:lang w:eastAsia="ru-RU"/>
        </w:rPr>
        <w:t>покоя,</w:t>
      </w:r>
      <w:r w:rsidRPr="00A9263C">
        <w:rPr>
          <w:rFonts w:ascii="Times New Roman" w:eastAsia="Times New Roman" w:hAnsi="Times New Roman" w:cs="Times New Roman"/>
          <w:color w:val="000000"/>
          <w:sz w:val="24"/>
          <w:szCs w:val="24"/>
          <w:lang w:eastAsia="ru-RU"/>
        </w:rPr>
        <w:t> другие ощущение </w:t>
      </w:r>
      <w:r w:rsidRPr="00A9263C">
        <w:rPr>
          <w:rFonts w:ascii="Times New Roman" w:eastAsia="Times New Roman" w:hAnsi="Times New Roman" w:cs="Times New Roman"/>
          <w:i/>
          <w:iCs/>
          <w:color w:val="000000"/>
          <w:sz w:val="24"/>
          <w:szCs w:val="24"/>
          <w:lang w:eastAsia="ru-RU"/>
        </w:rPr>
        <w:t>движения.</w:t>
      </w:r>
      <w:r w:rsidRPr="00A9263C">
        <w:rPr>
          <w:rFonts w:ascii="Times New Roman" w:eastAsia="Times New Roman" w:hAnsi="Times New Roman" w:cs="Times New Roman"/>
          <w:color w:val="000000"/>
          <w:sz w:val="24"/>
          <w:szCs w:val="24"/>
          <w:lang w:eastAsia="ru-RU"/>
        </w:rPr>
        <w:t> Всматриваясь внимательнее, мы заметим среди орнаментов, вызывающих ощущение движения, не только </w:t>
      </w:r>
      <w:r w:rsidRPr="00A9263C">
        <w:rPr>
          <w:rFonts w:ascii="Times New Roman" w:eastAsia="Times New Roman" w:hAnsi="Times New Roman" w:cs="Times New Roman"/>
          <w:i/>
          <w:iCs/>
          <w:color w:val="000000"/>
          <w:sz w:val="24"/>
          <w:szCs w:val="24"/>
          <w:lang w:eastAsia="ru-RU"/>
        </w:rPr>
        <w:t>различные виды и направления</w:t>
      </w:r>
      <w:r w:rsidRPr="00A9263C">
        <w:rPr>
          <w:rFonts w:ascii="Times New Roman" w:eastAsia="Times New Roman" w:hAnsi="Times New Roman" w:cs="Times New Roman"/>
          <w:color w:val="000000"/>
          <w:sz w:val="24"/>
          <w:szCs w:val="24"/>
          <w:lang w:eastAsia="ru-RU"/>
        </w:rPr>
        <w:t xml:space="preserve"> движения (движение по прямой или кривой линии или вращательное, притом вправо или влево), но и различные его темпы — </w:t>
      </w:r>
      <w:proofErr w:type="gramStart"/>
      <w:r w:rsidRPr="00A9263C">
        <w:rPr>
          <w:rFonts w:ascii="Times New Roman" w:eastAsia="Times New Roman" w:hAnsi="Times New Roman" w:cs="Times New Roman"/>
          <w:color w:val="000000"/>
          <w:sz w:val="24"/>
          <w:szCs w:val="24"/>
          <w:lang w:eastAsia="ru-RU"/>
        </w:rPr>
        <w:t>от</w:t>
      </w:r>
      <w:proofErr w:type="gramEnd"/>
      <w:r w:rsidRPr="00A9263C">
        <w:rPr>
          <w:rFonts w:ascii="Times New Roman" w:eastAsia="Times New Roman" w:hAnsi="Times New Roman" w:cs="Times New Roman"/>
          <w:color w:val="000000"/>
          <w:sz w:val="24"/>
          <w:szCs w:val="24"/>
          <w:lang w:eastAsia="ru-RU"/>
        </w:rPr>
        <w:t xml:space="preserve"> замедленного до быстрого.</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lastRenderedPageBreak/>
        <w:drawing>
          <wp:inline distT="0" distB="0" distL="0" distR="0" wp14:anchorId="5064ADDD" wp14:editId="416EDA31">
            <wp:extent cx="2669277" cy="2981740"/>
            <wp:effectExtent l="0" t="0" r="0" b="9525"/>
            <wp:docPr id="38" name="Рисунок 38" descr="Деталь плафона во дворце в Манту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еталь плафона во дворце в Мантуе"/>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0010" cy="2982559"/>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74.</w:t>
      </w:r>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b/>
          <w:bCs/>
          <w:color w:val="000000"/>
          <w:sz w:val="24"/>
          <w:szCs w:val="24"/>
          <w:lang w:eastAsia="ru-RU"/>
        </w:rPr>
        <w:t xml:space="preserve">Деталь плафона во дворце в </w:t>
      </w:r>
      <w:proofErr w:type="spellStart"/>
      <w:r w:rsidRPr="00A9263C">
        <w:rPr>
          <w:rFonts w:ascii="Times New Roman" w:eastAsia="Times New Roman" w:hAnsi="Times New Roman" w:cs="Times New Roman"/>
          <w:b/>
          <w:bCs/>
          <w:color w:val="000000"/>
          <w:sz w:val="24"/>
          <w:szCs w:val="24"/>
          <w:lang w:eastAsia="ru-RU"/>
        </w:rPr>
        <w:t>Мантуе</w:t>
      </w:r>
      <w:proofErr w:type="spellEnd"/>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drawing>
          <wp:inline distT="0" distB="0" distL="0" distR="0" wp14:anchorId="54B55AA6" wp14:editId="4C636BC5">
            <wp:extent cx="3929272" cy="2623930"/>
            <wp:effectExtent l="0" t="0" r="0" b="5080"/>
            <wp:docPr id="39" name="Рисунок 39" descr="Часть плафона дворца Гатч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Часть плафона дворца Гатчине"/>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25904" cy="2621681"/>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75.</w:t>
      </w:r>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b/>
          <w:bCs/>
          <w:color w:val="000000"/>
          <w:sz w:val="24"/>
          <w:szCs w:val="24"/>
          <w:lang w:eastAsia="ru-RU"/>
        </w:rPr>
        <w:t>Часть плафона дворца Гатчине</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Следовательно, можно сделать вывод, что </w:t>
      </w:r>
      <w:r w:rsidRPr="00A9263C">
        <w:rPr>
          <w:rFonts w:ascii="Times New Roman" w:eastAsia="Times New Roman" w:hAnsi="Times New Roman" w:cs="Times New Roman"/>
          <w:i/>
          <w:iCs/>
          <w:color w:val="000000"/>
          <w:sz w:val="24"/>
          <w:szCs w:val="24"/>
          <w:lang w:eastAsia="ru-RU"/>
        </w:rPr>
        <w:t>художник при композиции орнамента может сознательно выбирать тот или иной вид симметрии для получения определенного зрительного эффекта.</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 xml:space="preserve">Например, орнаменты с косыми осями переносов и без плоскостей симметрии особенно пригодны в тех случаях, когда рисунком желательно подчеркнуть движение по косым направлениям. </w:t>
      </w:r>
      <w:proofErr w:type="gramStart"/>
      <w:r w:rsidRPr="00A9263C">
        <w:rPr>
          <w:rFonts w:ascii="Times New Roman" w:eastAsia="Times New Roman" w:hAnsi="Times New Roman" w:cs="Times New Roman"/>
          <w:color w:val="000000"/>
          <w:sz w:val="24"/>
          <w:szCs w:val="24"/>
          <w:lang w:eastAsia="ru-RU"/>
        </w:rPr>
        <w:t>Такая задача решается художником при декорировании стен лестничных клеток, эскалаторов и стен проходов метро на спусках и подъемах, оград мостов, имеющих форму арок, и т. п. Орнаменты без вертикальных осей симметрии, обладающие горизонтальной осью переносов, целесообразно применять во всех случаях, когда надо направить движение людей в определенном направлении или направить их внимание к определенному месту в помещении, например, в горизонтальных</w:t>
      </w:r>
      <w:proofErr w:type="gramEnd"/>
      <w:r w:rsidRPr="00A9263C">
        <w:rPr>
          <w:rFonts w:ascii="Times New Roman" w:eastAsia="Times New Roman" w:hAnsi="Times New Roman" w:cs="Times New Roman"/>
          <w:color w:val="000000"/>
          <w:sz w:val="24"/>
          <w:szCs w:val="24"/>
          <w:lang w:eastAsia="ru-RU"/>
        </w:rPr>
        <w:t xml:space="preserve"> </w:t>
      </w:r>
      <w:proofErr w:type="gramStart"/>
      <w:r w:rsidRPr="00A9263C">
        <w:rPr>
          <w:rFonts w:ascii="Times New Roman" w:eastAsia="Times New Roman" w:hAnsi="Times New Roman" w:cs="Times New Roman"/>
          <w:color w:val="000000"/>
          <w:sz w:val="24"/>
          <w:szCs w:val="24"/>
          <w:lang w:eastAsia="ru-RU"/>
        </w:rPr>
        <w:t>проходах</w:t>
      </w:r>
      <w:proofErr w:type="gramEnd"/>
      <w:r w:rsidRPr="00A9263C">
        <w:rPr>
          <w:rFonts w:ascii="Times New Roman" w:eastAsia="Times New Roman" w:hAnsi="Times New Roman" w:cs="Times New Roman"/>
          <w:color w:val="000000"/>
          <w:sz w:val="24"/>
          <w:szCs w:val="24"/>
          <w:lang w:eastAsia="ru-RU"/>
        </w:rPr>
        <w:t xml:space="preserve"> метро, в театральных залах. Плоскости симметрии как бы затормаживают движение в перпендикулярном к ним направлении. Можно создать представление о движении вниз и вверх, или только вверх, или вообще в одну сторону по </w:t>
      </w:r>
      <w:r w:rsidRPr="00A9263C">
        <w:rPr>
          <w:rFonts w:ascii="Times New Roman" w:eastAsia="Times New Roman" w:hAnsi="Times New Roman" w:cs="Times New Roman"/>
          <w:color w:val="000000"/>
          <w:sz w:val="24"/>
          <w:szCs w:val="24"/>
          <w:lang w:eastAsia="ru-RU"/>
        </w:rPr>
        <w:lastRenderedPageBreak/>
        <w:t>вертикали. В соответствии с этим одни орнаменты подходят для украшения горизонтальных потолков и полов коридоров, а другие для полов и потолков на подъеме или спуске, например в проходах метро. Можно создать впечатление покоя, монументальности, неподвижности, применяя соответствующие виды симметрий. Такие виды орнаментов наиболее подходят для декорирования стен и потолков помещений, предназначенных для сосредоточенной работы (библиотеки, аудитории, залы заседаний).</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Своеобразное беспокойное впечатление производят орнаменты, в которых главную роль играют плоскости скользящего отражения, фигуры в этих орнаментах кажутся двигающимися, вращающимися. По-видимому, такие орнаменты могут подойти для декорирования танцевальных и физкультурных залов, — словом помещений для ритмизованного движения людей или мест для гуляний. Большая динамичность орнаментов, не имеющих плоскостей симметрии, делает целесообразным применение их для украшения парков культуры, цирковых павильонов, развевающихся тканей и т. д.</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Своеобразное впечатление покоя в целом и движения в деталях производят орнаменты, в которых плоскости симметрии не проходят через оси симметрии. Преобладающее впечатление покоя или движения в данном случае в сильнейшей степени зависит от ориентировки орнамента по отношению к его раме или к вертикальной и горизонтальной линиям.</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Само собой разумеется, что симметрия отнюдь не является единственным или определяющим признаком характера орнамента.</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Орнамент всегда имеет определенное содержание — тему или</w:t>
      </w:r>
      <w:proofErr w:type="gramStart"/>
      <w:r w:rsidRPr="00A9263C">
        <w:rPr>
          <w:rFonts w:ascii="Times New Roman" w:eastAsia="Times New Roman" w:hAnsi="Times New Roman" w:cs="Times New Roman"/>
          <w:color w:val="000000"/>
          <w:sz w:val="24"/>
          <w:szCs w:val="24"/>
          <w:lang w:eastAsia="ru-RU"/>
        </w:rPr>
        <w:t>.</w:t>
      </w:r>
      <w:proofErr w:type="gramEnd"/>
      <w:r w:rsidRPr="00A9263C">
        <w:rPr>
          <w:rFonts w:ascii="Times New Roman" w:eastAsia="Times New Roman" w:hAnsi="Times New Roman" w:cs="Times New Roman"/>
          <w:color w:val="000000"/>
          <w:sz w:val="24"/>
          <w:szCs w:val="24"/>
          <w:lang w:eastAsia="ru-RU"/>
        </w:rPr>
        <w:t xml:space="preserve"> </w:t>
      </w:r>
      <w:proofErr w:type="gramStart"/>
      <w:r w:rsidRPr="00A9263C">
        <w:rPr>
          <w:rFonts w:ascii="Times New Roman" w:eastAsia="Times New Roman" w:hAnsi="Times New Roman" w:cs="Times New Roman"/>
          <w:color w:val="000000"/>
          <w:sz w:val="24"/>
          <w:szCs w:val="24"/>
          <w:lang w:eastAsia="ru-RU"/>
        </w:rPr>
        <w:t>н</w:t>
      </w:r>
      <w:proofErr w:type="gramEnd"/>
      <w:r w:rsidRPr="00A9263C">
        <w:rPr>
          <w:rFonts w:ascii="Times New Roman" w:eastAsia="Times New Roman" w:hAnsi="Times New Roman" w:cs="Times New Roman"/>
          <w:color w:val="000000"/>
          <w:sz w:val="24"/>
          <w:szCs w:val="24"/>
          <w:lang w:eastAsia="ru-RU"/>
        </w:rPr>
        <w:t>аправленность для достижения той или иной цели, например — вызвать у зрителя своим ритмизованным строем ощущение разумно организованного движения, или строгими спокойными линиями помочь зрителю сосредоточиться для чтения или научной работы, или, наконец, подействовать на зрителя так, как действует на людей мелодия танцевальной музыки.</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Не случайно в связи с композицией орнамента так часто вспоминают о музыке, сравнивают иногда геометрический орнамент с песней без слов. Родственным, сходным в композиции и музыкального произведения и орнамента является </w:t>
      </w:r>
      <w:r w:rsidRPr="00A9263C">
        <w:rPr>
          <w:rFonts w:ascii="Times New Roman" w:eastAsia="Times New Roman" w:hAnsi="Times New Roman" w:cs="Times New Roman"/>
          <w:i/>
          <w:iCs/>
          <w:color w:val="000000"/>
          <w:sz w:val="24"/>
          <w:szCs w:val="24"/>
          <w:lang w:eastAsia="ru-RU"/>
        </w:rPr>
        <w:t>закономерная повторяемость</w:t>
      </w:r>
      <w:r w:rsidRPr="00A9263C">
        <w:rPr>
          <w:rFonts w:ascii="Times New Roman" w:eastAsia="Times New Roman" w:hAnsi="Times New Roman" w:cs="Times New Roman"/>
          <w:color w:val="000000"/>
          <w:sz w:val="24"/>
          <w:szCs w:val="24"/>
          <w:lang w:eastAsia="ru-RU"/>
        </w:rPr>
        <w:t> того или иного </w:t>
      </w:r>
      <w:r w:rsidRPr="00A9263C">
        <w:rPr>
          <w:rFonts w:ascii="Times New Roman" w:eastAsia="Times New Roman" w:hAnsi="Times New Roman" w:cs="Times New Roman"/>
          <w:i/>
          <w:iCs/>
          <w:color w:val="000000"/>
          <w:sz w:val="24"/>
          <w:szCs w:val="24"/>
          <w:lang w:eastAsia="ru-RU"/>
        </w:rPr>
        <w:t>мотива</w:t>
      </w:r>
      <w:r w:rsidRPr="00A9263C">
        <w:rPr>
          <w:rFonts w:ascii="Times New Roman" w:eastAsia="Times New Roman" w:hAnsi="Times New Roman" w:cs="Times New Roman"/>
          <w:color w:val="000000"/>
          <w:sz w:val="24"/>
          <w:szCs w:val="24"/>
          <w:lang w:eastAsia="ru-RU"/>
        </w:rPr>
        <w:t> в музыке, а в орнаменте </w:t>
      </w:r>
      <w:r w:rsidRPr="00A9263C">
        <w:rPr>
          <w:rFonts w:ascii="Times New Roman" w:eastAsia="Times New Roman" w:hAnsi="Times New Roman" w:cs="Times New Roman"/>
          <w:i/>
          <w:iCs/>
          <w:color w:val="000000"/>
          <w:sz w:val="24"/>
          <w:szCs w:val="24"/>
          <w:lang w:eastAsia="ru-RU"/>
        </w:rPr>
        <w:t>закономерная повторяемость элементов,</w:t>
      </w:r>
      <w:r w:rsidRPr="00A9263C">
        <w:rPr>
          <w:rFonts w:ascii="Times New Roman" w:eastAsia="Times New Roman" w:hAnsi="Times New Roman" w:cs="Times New Roman"/>
          <w:color w:val="000000"/>
          <w:sz w:val="24"/>
          <w:szCs w:val="24"/>
          <w:lang w:eastAsia="ru-RU"/>
        </w:rPr>
        <w:t> входящих в его композицию.</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Но мы знаем, что песня может быть веселой, или печальной, или бодрой, или мужественной, как песни бойцов Советской Армии. Произведения декоративного искусства вместе с их орнаментацией могут действовать на зрителей так же, как действует на слушателей хорошая песня в хорошем исполнении.</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Посмотрим, какую цель ставили себе авторы наиболее известных орнаментальных композиций, вернее, какой </w:t>
      </w:r>
      <w:r w:rsidRPr="00A9263C">
        <w:rPr>
          <w:rFonts w:ascii="Times New Roman" w:eastAsia="Times New Roman" w:hAnsi="Times New Roman" w:cs="Times New Roman"/>
          <w:i/>
          <w:iCs/>
          <w:color w:val="000000"/>
          <w:sz w:val="24"/>
          <w:szCs w:val="24"/>
          <w:lang w:eastAsia="ru-RU"/>
        </w:rPr>
        <w:t>заказ</w:t>
      </w:r>
      <w:r w:rsidRPr="00A9263C">
        <w:rPr>
          <w:rFonts w:ascii="Times New Roman" w:eastAsia="Times New Roman" w:hAnsi="Times New Roman" w:cs="Times New Roman"/>
          <w:color w:val="000000"/>
          <w:sz w:val="24"/>
          <w:szCs w:val="24"/>
          <w:lang w:eastAsia="ru-RU"/>
        </w:rPr>
        <w:t> выполнял масте</w:t>
      </w:r>
      <w:proofErr w:type="gramStart"/>
      <w:r w:rsidRPr="00A9263C">
        <w:rPr>
          <w:rFonts w:ascii="Times New Roman" w:eastAsia="Times New Roman" w:hAnsi="Times New Roman" w:cs="Times New Roman"/>
          <w:color w:val="000000"/>
          <w:sz w:val="24"/>
          <w:szCs w:val="24"/>
          <w:lang w:eastAsia="ru-RU"/>
        </w:rPr>
        <w:t>р-</w:t>
      </w:r>
      <w:proofErr w:type="gramEnd"/>
      <w:r w:rsidRPr="00A9263C">
        <w:rPr>
          <w:rFonts w:ascii="Times New Roman" w:eastAsia="Times New Roman" w:hAnsi="Times New Roman" w:cs="Times New Roman"/>
          <w:color w:val="000000"/>
          <w:sz w:val="24"/>
          <w:szCs w:val="24"/>
          <w:lang w:eastAsia="ru-RU"/>
        </w:rPr>
        <w:t xml:space="preserve"> художник, создавая свое произведение.</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 xml:space="preserve">Русские крепостные мастера-художники создавали замечательные орнаментальные композиции в залах помещичьих домов. Примерами таких композиций могут служить хотя бы гостиная </w:t>
      </w:r>
      <w:proofErr w:type="gramStart"/>
      <w:r w:rsidRPr="00A9263C">
        <w:rPr>
          <w:rFonts w:ascii="Times New Roman" w:eastAsia="Times New Roman" w:hAnsi="Times New Roman" w:cs="Times New Roman"/>
          <w:color w:val="000000"/>
          <w:sz w:val="24"/>
          <w:szCs w:val="24"/>
          <w:lang w:eastAsia="ru-RU"/>
        </w:rPr>
        <w:t>в б</w:t>
      </w:r>
      <w:proofErr w:type="gramEnd"/>
      <w:r w:rsidRPr="00A9263C">
        <w:rPr>
          <w:rFonts w:ascii="Times New Roman" w:eastAsia="Times New Roman" w:hAnsi="Times New Roman" w:cs="Times New Roman"/>
          <w:color w:val="000000"/>
          <w:sz w:val="24"/>
          <w:szCs w:val="24"/>
          <w:lang w:eastAsia="ru-RU"/>
        </w:rPr>
        <w:t>. Останкинском, ныне Пушкинском, дворце (рис. 76) или части отделки потолков из других московских барских домов (рис. 77 и 78). Все эти орнаментальные композиции созданы в первой половине XIX века. Это — образцы русского классицизма. Здесь орнаментация носит развлекательный характер: среди изображений пышные гирлянды и букеты цветов, венки из листьев лавра, фигуры и маски людей классического типа, львов, фантастических животных и полулюдей-</w:t>
      </w:r>
      <w:proofErr w:type="spellStart"/>
      <w:r w:rsidRPr="00A9263C">
        <w:rPr>
          <w:rFonts w:ascii="Times New Roman" w:eastAsia="Times New Roman" w:hAnsi="Times New Roman" w:cs="Times New Roman"/>
          <w:color w:val="000000"/>
          <w:sz w:val="24"/>
          <w:szCs w:val="24"/>
          <w:lang w:eastAsia="ru-RU"/>
        </w:rPr>
        <w:t>полуживотных</w:t>
      </w:r>
      <w:proofErr w:type="spellEnd"/>
      <w:r w:rsidRPr="00A9263C">
        <w:rPr>
          <w:rFonts w:ascii="Times New Roman" w:eastAsia="Times New Roman" w:hAnsi="Times New Roman" w:cs="Times New Roman"/>
          <w:color w:val="000000"/>
          <w:sz w:val="24"/>
          <w:szCs w:val="24"/>
          <w:lang w:eastAsia="ru-RU"/>
        </w:rPr>
        <w:t xml:space="preserve">, </w:t>
      </w:r>
      <w:proofErr w:type="spellStart"/>
      <w:r w:rsidRPr="00A9263C">
        <w:rPr>
          <w:rFonts w:ascii="Times New Roman" w:eastAsia="Times New Roman" w:hAnsi="Times New Roman" w:cs="Times New Roman"/>
          <w:color w:val="000000"/>
          <w:sz w:val="24"/>
          <w:szCs w:val="24"/>
          <w:lang w:eastAsia="ru-RU"/>
        </w:rPr>
        <w:t>роги</w:t>
      </w:r>
      <w:proofErr w:type="spellEnd"/>
      <w:r w:rsidRPr="00A9263C">
        <w:rPr>
          <w:rFonts w:ascii="Times New Roman" w:eastAsia="Times New Roman" w:hAnsi="Times New Roman" w:cs="Times New Roman"/>
          <w:color w:val="000000"/>
          <w:sz w:val="24"/>
          <w:szCs w:val="24"/>
          <w:lang w:eastAsia="ru-RU"/>
        </w:rPr>
        <w:t xml:space="preserve"> изобилия,</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lastRenderedPageBreak/>
        <w:drawing>
          <wp:inline distT="0" distB="0" distL="0" distR="0" wp14:anchorId="1D2A39C3" wp14:editId="77F6B578">
            <wp:extent cx="2196038" cy="2743200"/>
            <wp:effectExtent l="0" t="0" r="0" b="0"/>
            <wp:docPr id="40" name="Рисунок 40" descr="Гостиная в б. Останкинском (Пушкинском) двор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остиная в б. Останкинском (Пушкинском) дворце"/>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0799" cy="2749148"/>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76.</w:t>
      </w:r>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b/>
          <w:bCs/>
          <w:color w:val="000000"/>
          <w:sz w:val="24"/>
          <w:szCs w:val="24"/>
          <w:lang w:eastAsia="ru-RU"/>
        </w:rPr>
        <w:t xml:space="preserve">Гостиная </w:t>
      </w:r>
      <w:proofErr w:type="gramStart"/>
      <w:r w:rsidRPr="00A9263C">
        <w:rPr>
          <w:rFonts w:ascii="Times New Roman" w:eastAsia="Times New Roman" w:hAnsi="Times New Roman" w:cs="Times New Roman"/>
          <w:b/>
          <w:bCs/>
          <w:color w:val="000000"/>
          <w:sz w:val="24"/>
          <w:szCs w:val="24"/>
          <w:lang w:eastAsia="ru-RU"/>
        </w:rPr>
        <w:t>в б</w:t>
      </w:r>
      <w:proofErr w:type="gramEnd"/>
      <w:r w:rsidRPr="00A9263C">
        <w:rPr>
          <w:rFonts w:ascii="Times New Roman" w:eastAsia="Times New Roman" w:hAnsi="Times New Roman" w:cs="Times New Roman"/>
          <w:b/>
          <w:bCs/>
          <w:color w:val="000000"/>
          <w:sz w:val="24"/>
          <w:szCs w:val="24"/>
          <w:lang w:eastAsia="ru-RU"/>
        </w:rPr>
        <w:t>. Останкинском (Пушкинском) дворце</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drawing>
          <wp:inline distT="0" distB="0" distL="0" distR="0" wp14:anchorId="4E9CAF4F" wp14:editId="6BFE4722">
            <wp:extent cx="4110625" cy="2922105"/>
            <wp:effectExtent l="0" t="0" r="4445" b="0"/>
            <wp:docPr id="41" name="Рисунок 41" descr="Часть отделки потолка зала в доме начала XIX в.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Часть отделки потолка зала в доме начала XIX в. в Москве"/>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12264" cy="2923270"/>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77.</w:t>
      </w:r>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b/>
          <w:bCs/>
          <w:color w:val="000000"/>
          <w:sz w:val="24"/>
          <w:szCs w:val="24"/>
          <w:lang w:eastAsia="ru-RU"/>
        </w:rPr>
        <w:t>Часть отделки потолка зала в доме начала XIX в. в Москве</w:t>
      </w:r>
    </w:p>
    <w:p w:rsidR="00A9263C" w:rsidRPr="00A9263C" w:rsidRDefault="00A9263C" w:rsidP="00A9263C">
      <w:pPr>
        <w:spacing w:after="0" w:line="240" w:lineRule="auto"/>
        <w:ind w:left="-567"/>
        <w:jc w:val="both"/>
        <w:rPr>
          <w:rFonts w:ascii="Times New Roman" w:eastAsia="Times New Roman" w:hAnsi="Times New Roman" w:cs="Times New Roman"/>
          <w:sz w:val="24"/>
          <w:szCs w:val="24"/>
          <w:lang w:eastAsia="ru-RU"/>
        </w:rPr>
      </w:pPr>
      <w:r w:rsidRPr="00A9263C">
        <w:rPr>
          <w:rFonts w:ascii="Times New Roman" w:eastAsia="Times New Roman" w:hAnsi="Times New Roman" w:cs="Times New Roman"/>
          <w:noProof/>
          <w:sz w:val="24"/>
          <w:szCs w:val="24"/>
          <w:lang w:eastAsia="ru-RU"/>
        </w:rPr>
        <w:lastRenderedPageBreak/>
        <w:drawing>
          <wp:inline distT="0" distB="0" distL="0" distR="0" wp14:anchorId="14FBD09A" wp14:editId="1B7E50FB">
            <wp:extent cx="2732412" cy="3498574"/>
            <wp:effectExtent l="0" t="0" r="0" b="6985"/>
            <wp:docPr id="42" name="Рисунок 42" descr="Часть орнаментации потолка и капители колонны и пилястры в доме начала XIX в.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Часть орнаментации потолка и капители колонны и пилястры в доме начала XIX в. в Москве"/>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29685" cy="3495083"/>
                    </a:xfrm>
                    <a:prstGeom prst="rect">
                      <a:avLst/>
                    </a:prstGeom>
                    <a:noFill/>
                    <a:ln>
                      <a:noFill/>
                    </a:ln>
                  </pic:spPr>
                </pic:pic>
              </a:graphicData>
            </a:graphic>
          </wp:inline>
        </w:drawing>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i/>
          <w:iCs/>
          <w:color w:val="000000"/>
          <w:sz w:val="24"/>
          <w:szCs w:val="24"/>
          <w:lang w:eastAsia="ru-RU"/>
        </w:rPr>
        <w:t>Рис. 78.</w:t>
      </w:r>
      <w:r w:rsidRPr="00A9263C">
        <w:rPr>
          <w:rFonts w:ascii="Times New Roman" w:eastAsia="Times New Roman" w:hAnsi="Times New Roman" w:cs="Times New Roman"/>
          <w:color w:val="000000"/>
          <w:sz w:val="24"/>
          <w:szCs w:val="24"/>
          <w:lang w:eastAsia="ru-RU"/>
        </w:rPr>
        <w:t> </w:t>
      </w:r>
      <w:r w:rsidRPr="00A9263C">
        <w:rPr>
          <w:rFonts w:ascii="Times New Roman" w:eastAsia="Times New Roman" w:hAnsi="Times New Roman" w:cs="Times New Roman"/>
          <w:b/>
          <w:bCs/>
          <w:color w:val="000000"/>
          <w:sz w:val="24"/>
          <w:szCs w:val="24"/>
          <w:lang w:eastAsia="ru-RU"/>
        </w:rPr>
        <w:t>Часть орнаментации потолка и капители колонны и пилястры в доме начала XIX в. в Москве</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Лиры и т. п. — все это было приспособлено к вкусам «барина» и «барыни». В декоративном оформлении помещичьих усадеб и городских барских домов, сделанных обычно руками русских мастеров-</w:t>
      </w:r>
      <w:proofErr w:type="spellStart"/>
      <w:r w:rsidRPr="00A9263C">
        <w:rPr>
          <w:rFonts w:ascii="Times New Roman" w:eastAsia="Times New Roman" w:hAnsi="Times New Roman" w:cs="Times New Roman"/>
          <w:color w:val="000000"/>
          <w:sz w:val="24"/>
          <w:szCs w:val="24"/>
          <w:lang w:eastAsia="ru-RU"/>
        </w:rPr>
        <w:t>худо</w:t>
      </w:r>
      <w:proofErr w:type="gramStart"/>
      <w:r w:rsidRPr="00A9263C">
        <w:rPr>
          <w:rFonts w:ascii="Times New Roman" w:eastAsia="Times New Roman" w:hAnsi="Times New Roman" w:cs="Times New Roman"/>
          <w:color w:val="000000"/>
          <w:sz w:val="24"/>
          <w:szCs w:val="24"/>
          <w:lang w:eastAsia="ru-RU"/>
        </w:rPr>
        <w:t>ж</w:t>
      </w:r>
      <w:proofErr w:type="spellEnd"/>
      <w:r w:rsidRPr="00A9263C">
        <w:rPr>
          <w:rFonts w:ascii="Times New Roman" w:eastAsia="Times New Roman" w:hAnsi="Times New Roman" w:cs="Times New Roman"/>
          <w:color w:val="000000"/>
          <w:sz w:val="24"/>
          <w:szCs w:val="24"/>
          <w:lang w:eastAsia="ru-RU"/>
        </w:rPr>
        <w:t>-</w:t>
      </w:r>
      <w:proofErr w:type="gramEnd"/>
      <w:r w:rsidRPr="00A9263C">
        <w:rPr>
          <w:rFonts w:ascii="Times New Roman" w:eastAsia="Times New Roman" w:hAnsi="Times New Roman" w:cs="Times New Roman"/>
          <w:color w:val="000000"/>
          <w:sz w:val="24"/>
          <w:szCs w:val="24"/>
          <w:lang w:eastAsia="ru-RU"/>
        </w:rPr>
        <w:t xml:space="preserve"> </w:t>
      </w:r>
      <w:proofErr w:type="spellStart"/>
      <w:r w:rsidRPr="00A9263C">
        <w:rPr>
          <w:rFonts w:ascii="Times New Roman" w:eastAsia="Times New Roman" w:hAnsi="Times New Roman" w:cs="Times New Roman"/>
          <w:color w:val="000000"/>
          <w:sz w:val="24"/>
          <w:szCs w:val="24"/>
          <w:lang w:eastAsia="ru-RU"/>
        </w:rPr>
        <w:t>ников</w:t>
      </w:r>
      <w:proofErr w:type="spellEnd"/>
      <w:r w:rsidRPr="00A9263C">
        <w:rPr>
          <w:rFonts w:ascii="Times New Roman" w:eastAsia="Times New Roman" w:hAnsi="Times New Roman" w:cs="Times New Roman"/>
          <w:color w:val="000000"/>
          <w:sz w:val="24"/>
          <w:szCs w:val="24"/>
          <w:lang w:eastAsia="ru-RU"/>
        </w:rPr>
        <w:t>, редкостью являются изображения той русской природы, среди которой жили эти мастера-художники, да и их заказчики. Мастера должны были изображать людей, экзотических животных, цветы оранжерейные, выращенные в садах. Характерно, что в отделке дворца нет изображений работающего человека.</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После Великой Октябрьской социалистической революции советское правительство призвало художников к работе по осуществлению лозунгов «искусство принадлежит народу», «искусство в массы». Художники были привлечены к так называемой монументальной пропаганде — созданию памятников борцам революции, революционных памятников, к оформлению агитационных поездов и пароходов. Было создано художественное оформление первых революционных празднеств, оформились советские эмблемы: серп и молот, пятиконечная звезда, сноп и различные орудия труда. Все это вошло и в орнамент как зародыш советского декоративного искусства.</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Декоративное искусство перестало служить для забавы праздных людей. Мастера-художники этого вида искусства и художественной промышленности отдают свои творческие силы советскому народу и вместе с ним борются за выполнение сталинских планов развития нашей страны во всех областях народного хозяйства и культуры.</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Работники декоративного искусства в СССР строят свою работу на началах социалистического реализма, стремясь отображать средствами своего искусства творческий труд советских людей, нашу природу, все то новое, что создано за годы советской власти. В нашей стране, где, как сказал товарищ Сталин, «труд есть дело чести, дело славы, дело доблести и геройства», тема общественно-полезного коллективного труда — одна из важнейших для художников, так же как и тема советского патриотизма.</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lastRenderedPageBreak/>
        <w:t>В советской орнаментации вместо перепевов мотивов, заимствованных из орнаментации стилей прошлых эпох, должны быть отражены наши эмблемы и орудия труда, не экзотические, а наши растения и животные, образы наших городов, нашей промышленности и колхозов.</w:t>
      </w:r>
    </w:p>
    <w:p w:rsidR="00A9263C" w:rsidRPr="00A9263C" w:rsidRDefault="00A9263C" w:rsidP="00A9263C">
      <w:pPr>
        <w:spacing w:before="100" w:beforeAutospacing="1" w:after="100" w:afterAutospacing="1" w:line="240" w:lineRule="auto"/>
        <w:ind w:left="-567" w:firstLine="225"/>
        <w:jc w:val="both"/>
        <w:rPr>
          <w:rFonts w:ascii="Times New Roman" w:eastAsia="Times New Roman" w:hAnsi="Times New Roman" w:cs="Times New Roman"/>
          <w:color w:val="000000"/>
          <w:sz w:val="24"/>
          <w:szCs w:val="24"/>
          <w:lang w:eastAsia="ru-RU"/>
        </w:rPr>
      </w:pPr>
      <w:r w:rsidRPr="00A9263C">
        <w:rPr>
          <w:rFonts w:ascii="Times New Roman" w:eastAsia="Times New Roman" w:hAnsi="Times New Roman" w:cs="Times New Roman"/>
          <w:color w:val="000000"/>
          <w:sz w:val="24"/>
          <w:szCs w:val="24"/>
          <w:lang w:eastAsia="ru-RU"/>
        </w:rPr>
        <w:t xml:space="preserve">Дворцы и парки культуры, дома Советской Армии, клубы промышленные и колхозные, школы, театры и, </w:t>
      </w:r>
      <w:proofErr w:type="gramStart"/>
      <w:r w:rsidRPr="00A9263C">
        <w:rPr>
          <w:rFonts w:ascii="Times New Roman" w:eastAsia="Times New Roman" w:hAnsi="Times New Roman" w:cs="Times New Roman"/>
          <w:color w:val="000000"/>
          <w:sz w:val="24"/>
          <w:szCs w:val="24"/>
          <w:lang w:eastAsia="ru-RU"/>
        </w:rPr>
        <w:t>другие</w:t>
      </w:r>
      <w:proofErr w:type="gramEnd"/>
      <w:r w:rsidRPr="00A9263C">
        <w:rPr>
          <w:rFonts w:ascii="Times New Roman" w:eastAsia="Times New Roman" w:hAnsi="Times New Roman" w:cs="Times New Roman"/>
          <w:color w:val="000000"/>
          <w:sz w:val="24"/>
          <w:szCs w:val="24"/>
          <w:lang w:eastAsia="ru-RU"/>
        </w:rPr>
        <w:t xml:space="preserve"> общественные и жилые здания и все, что в этих зданиях находится, являются местами применения творческого труда советских художников декоративного искусства. Там, где нужен орнамент, он должен соответствовать общему стилю декорируемого здания или вещи и по содержанию и по формам. В конце этой книги приведено несколько примеров, как из разных материалов создают произведения советского декоративного искусства молодые советские художники и как они разрабатывают мотивы современной советской орнаментации.</w:t>
      </w:r>
    </w:p>
    <w:p w:rsidR="003B4F01" w:rsidRDefault="006C7728" w:rsidP="006C7728">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«История изобразительного искусства»</w:t>
      </w:r>
    </w:p>
    <w:p w:rsidR="006C7728" w:rsidRPr="006C7728" w:rsidRDefault="006C7728" w:rsidP="006C7728">
      <w:pPr>
        <w:spacing w:after="0" w:line="360" w:lineRule="auto"/>
        <w:ind w:firstLine="709"/>
        <w:jc w:val="both"/>
        <w:rPr>
          <w:rFonts w:ascii="Times New Roman" w:eastAsia="Calibri" w:hAnsi="Times New Roman" w:cs="Times New Roman"/>
          <w:sz w:val="24"/>
        </w:rPr>
      </w:pPr>
      <w:r w:rsidRPr="006C7728">
        <w:rPr>
          <w:rFonts w:ascii="Times New Roman" w:eastAsia="Calibri" w:hAnsi="Times New Roman" w:cs="Times New Roman"/>
          <w:b/>
          <w:sz w:val="24"/>
        </w:rPr>
        <w:t>Искусство Италии Высокого Возрождения.</w:t>
      </w:r>
      <w:r w:rsidRPr="006C7728">
        <w:rPr>
          <w:rFonts w:ascii="Times New Roman" w:eastAsia="Calibri" w:hAnsi="Times New Roman" w:cs="Times New Roman"/>
          <w:sz w:val="24"/>
        </w:rPr>
        <w:t xml:space="preserve"> </w:t>
      </w:r>
    </w:p>
    <w:p w:rsidR="006C7728" w:rsidRPr="006C7728" w:rsidRDefault="006C7728" w:rsidP="006C7728">
      <w:pPr>
        <w:spacing w:after="0" w:line="360" w:lineRule="auto"/>
        <w:ind w:firstLine="709"/>
        <w:jc w:val="both"/>
        <w:rPr>
          <w:rFonts w:ascii="Times New Roman" w:eastAsia="Calibri" w:hAnsi="Times New Roman" w:cs="Times New Roman"/>
          <w:sz w:val="24"/>
          <w:szCs w:val="24"/>
        </w:rPr>
      </w:pPr>
      <w:proofErr w:type="gramStart"/>
      <w:r w:rsidRPr="006C7728">
        <w:rPr>
          <w:rFonts w:ascii="Times New Roman" w:eastAsia="Calibri" w:hAnsi="Times New Roman" w:cs="Times New Roman"/>
          <w:sz w:val="24"/>
          <w:szCs w:val="24"/>
        </w:rPr>
        <w:t>История искусства Высокого Возрождения в Италии (XV-XVI веков.</w:t>
      </w:r>
      <w:proofErr w:type="gramEnd"/>
      <w:r w:rsidRPr="006C7728">
        <w:rPr>
          <w:rFonts w:ascii="Times New Roman" w:eastAsia="Calibri" w:hAnsi="Times New Roman" w:cs="Times New Roman"/>
          <w:sz w:val="24"/>
          <w:szCs w:val="24"/>
        </w:rPr>
        <w:t xml:space="preserve"> Общая характеристика Высокого Возрождения. Расцвет искусства. Роль Рима как политического и художественного центра Италии. Воплощение в искусстве гуманистических идеалов совершенной личности и гармонического единства мироздания. Синтез искусств, равноправное положение живописи и скульптуры по отношению к архитектуре. Обособление и развитие новых жанров – портрета, пейзажа и исторической живописи. </w:t>
      </w:r>
    </w:p>
    <w:p w:rsidR="00EE6903" w:rsidRDefault="006C7728" w:rsidP="006C7728">
      <w:pPr>
        <w:spacing w:after="0" w:line="360" w:lineRule="auto"/>
        <w:ind w:firstLine="709"/>
        <w:jc w:val="both"/>
        <w:rPr>
          <w:rFonts w:ascii="Times New Roman" w:eastAsia="Calibri" w:hAnsi="Times New Roman" w:cs="Times New Roman"/>
          <w:b/>
          <w:sz w:val="24"/>
          <w:szCs w:val="24"/>
        </w:rPr>
      </w:pPr>
      <w:r w:rsidRPr="006C7728">
        <w:rPr>
          <w:rFonts w:ascii="Times New Roman" w:eastAsia="Calibri" w:hAnsi="Times New Roman" w:cs="Times New Roman"/>
          <w:b/>
          <w:sz w:val="24"/>
          <w:szCs w:val="24"/>
        </w:rPr>
        <w:t>Тема: Творчество Леонардо да Винчи (1452-1519).</w:t>
      </w:r>
    </w:p>
    <w:p w:rsidR="00EE6903" w:rsidRDefault="00EE6903" w:rsidP="006C7728">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Видеоматериал:</w:t>
      </w:r>
      <w:r w:rsidR="006C7728" w:rsidRPr="006C7728">
        <w:rPr>
          <w:rFonts w:ascii="Times New Roman" w:eastAsia="Calibri" w:hAnsi="Times New Roman" w:cs="Times New Roman"/>
          <w:sz w:val="24"/>
          <w:szCs w:val="24"/>
        </w:rPr>
        <w:t xml:space="preserve"> </w:t>
      </w:r>
      <w:hyperlink r:id="rId51" w:history="1">
        <w:r w:rsidR="00E91CA2" w:rsidRPr="00E01E7A">
          <w:rPr>
            <w:rStyle w:val="a6"/>
            <w:rFonts w:ascii="Times New Roman" w:eastAsia="Calibri" w:hAnsi="Times New Roman" w:cs="Times New Roman"/>
            <w:sz w:val="24"/>
            <w:szCs w:val="24"/>
          </w:rPr>
          <w:t>https://www.youtube.com/watch?v=QIxfWaQ0_M0</w:t>
        </w:r>
      </w:hyperlink>
    </w:p>
    <w:p w:rsidR="00E91CA2" w:rsidRDefault="00E91CA2" w:rsidP="006C7728">
      <w:pPr>
        <w:spacing w:after="0" w:line="360" w:lineRule="auto"/>
        <w:ind w:firstLine="709"/>
        <w:jc w:val="both"/>
        <w:rPr>
          <w:rFonts w:ascii="Times New Roman" w:eastAsia="Calibri" w:hAnsi="Times New Roman" w:cs="Times New Roman"/>
          <w:sz w:val="24"/>
          <w:szCs w:val="24"/>
        </w:rPr>
      </w:pPr>
      <w:r w:rsidRPr="00E91CA2">
        <w:rPr>
          <w:rFonts w:ascii="Times New Roman" w:eastAsia="Calibri" w:hAnsi="Times New Roman" w:cs="Times New Roman"/>
          <w:b/>
          <w:sz w:val="24"/>
          <w:szCs w:val="24"/>
        </w:rPr>
        <w:t>Текстовый материал:</w:t>
      </w:r>
      <w:r>
        <w:rPr>
          <w:rFonts w:ascii="Times New Roman" w:eastAsia="Calibri" w:hAnsi="Times New Roman" w:cs="Times New Roman"/>
          <w:sz w:val="24"/>
          <w:szCs w:val="24"/>
        </w:rPr>
        <w:t xml:space="preserve"> </w:t>
      </w:r>
      <w:hyperlink r:id="rId52" w:history="1">
        <w:r w:rsidRPr="00E01E7A">
          <w:rPr>
            <w:rStyle w:val="a6"/>
            <w:rFonts w:ascii="Times New Roman" w:eastAsia="Calibri" w:hAnsi="Times New Roman" w:cs="Times New Roman"/>
            <w:sz w:val="24"/>
            <w:szCs w:val="24"/>
          </w:rPr>
          <w:t>http://smallbay.ru/article/vinci_creativity.html</w:t>
        </w:r>
      </w:hyperlink>
    </w:p>
    <w:p w:rsidR="00EE6903" w:rsidRPr="00E91CA2" w:rsidRDefault="00E91CA2" w:rsidP="006C7728">
      <w:pPr>
        <w:spacing w:after="0" w:line="360" w:lineRule="auto"/>
        <w:ind w:firstLine="709"/>
        <w:jc w:val="both"/>
        <w:rPr>
          <w:rFonts w:ascii="Times New Roman" w:eastAsia="Calibri" w:hAnsi="Times New Roman" w:cs="Times New Roman"/>
          <w:b/>
          <w:sz w:val="24"/>
          <w:szCs w:val="24"/>
        </w:rPr>
      </w:pPr>
      <w:r w:rsidRPr="00E91CA2">
        <w:rPr>
          <w:rFonts w:ascii="Times New Roman" w:eastAsia="Calibri" w:hAnsi="Times New Roman" w:cs="Times New Roman"/>
          <w:b/>
          <w:sz w:val="24"/>
          <w:szCs w:val="24"/>
        </w:rPr>
        <w:t>Также самостоятельное изучение темы!</w:t>
      </w:r>
    </w:p>
    <w:p w:rsidR="006C7728" w:rsidRPr="006C7728" w:rsidRDefault="006C7728" w:rsidP="006C7728">
      <w:pPr>
        <w:spacing w:after="0" w:line="360" w:lineRule="auto"/>
        <w:ind w:firstLine="709"/>
        <w:jc w:val="both"/>
        <w:rPr>
          <w:rFonts w:ascii="Times New Roman" w:eastAsia="Calibri" w:hAnsi="Times New Roman" w:cs="Times New Roman"/>
          <w:sz w:val="24"/>
          <w:szCs w:val="24"/>
        </w:rPr>
      </w:pPr>
      <w:r w:rsidRPr="006C7728">
        <w:rPr>
          <w:rFonts w:ascii="Times New Roman" w:eastAsia="Calibri" w:hAnsi="Times New Roman" w:cs="Times New Roman"/>
          <w:sz w:val="24"/>
          <w:szCs w:val="24"/>
        </w:rPr>
        <w:t xml:space="preserve">Сформировать представление о творчестве Леонардо да Винчи – основоположника искусства Высокого Возрождения, ученого и художника. </w:t>
      </w:r>
    </w:p>
    <w:p w:rsidR="006C7728" w:rsidRPr="006C7728" w:rsidRDefault="006C7728" w:rsidP="006C7728">
      <w:pPr>
        <w:spacing w:after="0" w:line="360" w:lineRule="auto"/>
        <w:ind w:firstLine="709"/>
        <w:jc w:val="both"/>
        <w:rPr>
          <w:rFonts w:ascii="Times New Roman" w:eastAsia="Calibri" w:hAnsi="Times New Roman" w:cs="Times New Roman"/>
          <w:sz w:val="24"/>
          <w:szCs w:val="24"/>
        </w:rPr>
      </w:pPr>
      <w:r w:rsidRPr="006C7728">
        <w:rPr>
          <w:rFonts w:ascii="Times New Roman" w:eastAsia="Calibri" w:hAnsi="Times New Roman" w:cs="Times New Roman"/>
          <w:sz w:val="24"/>
          <w:szCs w:val="24"/>
        </w:rPr>
        <w:t>Рас</w:t>
      </w:r>
      <w:r>
        <w:rPr>
          <w:rFonts w:ascii="Times New Roman" w:eastAsia="Calibri" w:hAnsi="Times New Roman" w:cs="Times New Roman"/>
          <w:sz w:val="24"/>
          <w:szCs w:val="24"/>
        </w:rPr>
        <w:t>смотреть основные</w:t>
      </w:r>
      <w:r w:rsidRPr="006C7728">
        <w:rPr>
          <w:rFonts w:ascii="Times New Roman" w:eastAsia="Calibri" w:hAnsi="Times New Roman" w:cs="Times New Roman"/>
          <w:sz w:val="24"/>
          <w:szCs w:val="24"/>
        </w:rPr>
        <w:t xml:space="preserve"> произведения</w:t>
      </w:r>
      <w:r>
        <w:rPr>
          <w:rFonts w:ascii="Times New Roman" w:eastAsia="Calibri" w:hAnsi="Times New Roman" w:cs="Times New Roman"/>
          <w:sz w:val="24"/>
          <w:szCs w:val="24"/>
        </w:rPr>
        <w:t xml:space="preserve"> и направления</w:t>
      </w:r>
      <w:r w:rsidRPr="006C7728">
        <w:rPr>
          <w:rFonts w:ascii="Times New Roman" w:eastAsia="Calibri" w:hAnsi="Times New Roman" w:cs="Times New Roman"/>
          <w:sz w:val="24"/>
          <w:szCs w:val="24"/>
        </w:rPr>
        <w:t xml:space="preserve"> деятельности (живопись, скульптура, архитектура), о композиционных и живописных экспериментах; познакомить с учением Леонардо о светотени (т.н. «сфумато» (от итал. </w:t>
      </w:r>
      <w:proofErr w:type="spellStart"/>
      <w:r w:rsidRPr="006C7728">
        <w:rPr>
          <w:rFonts w:ascii="Times New Roman" w:eastAsia="Calibri" w:hAnsi="Times New Roman" w:cs="Times New Roman"/>
          <w:sz w:val="24"/>
          <w:szCs w:val="24"/>
        </w:rPr>
        <w:t>Sfumato</w:t>
      </w:r>
      <w:proofErr w:type="spellEnd"/>
      <w:r w:rsidRPr="006C7728">
        <w:rPr>
          <w:rFonts w:ascii="Times New Roman" w:eastAsia="Calibri" w:hAnsi="Times New Roman" w:cs="Times New Roman"/>
          <w:sz w:val="24"/>
          <w:szCs w:val="24"/>
        </w:rPr>
        <w:t xml:space="preserve">) – «дымчатой» атмосфере); обратить внимание на почти неуловимые предметные очертания его картин. Ранние произведения Леонардо да Винчи, влияние в них искусства Кватроченто: фигура ангела в картине </w:t>
      </w:r>
      <w:proofErr w:type="spellStart"/>
      <w:r w:rsidRPr="006C7728">
        <w:rPr>
          <w:rFonts w:ascii="Times New Roman" w:eastAsia="Calibri" w:hAnsi="Times New Roman" w:cs="Times New Roman"/>
          <w:sz w:val="24"/>
          <w:szCs w:val="24"/>
        </w:rPr>
        <w:t>Вероккио</w:t>
      </w:r>
      <w:proofErr w:type="spellEnd"/>
      <w:r w:rsidRPr="006C7728">
        <w:rPr>
          <w:rFonts w:ascii="Times New Roman" w:eastAsia="Calibri" w:hAnsi="Times New Roman" w:cs="Times New Roman"/>
          <w:sz w:val="24"/>
          <w:szCs w:val="24"/>
        </w:rPr>
        <w:t xml:space="preserve"> «Крещение Христа» (ок.1472), «Мадонна с цветком» – «Мадонна Бенуа» (1478). Работы 1480-х годов: «Поклонение волхвов» (1481-1482), «Св. Иероним» (1481). «Мадонна Лита» (1480) – произведение, в котором нашел выражение тип </w:t>
      </w:r>
      <w:proofErr w:type="spellStart"/>
      <w:r w:rsidRPr="006C7728">
        <w:rPr>
          <w:rFonts w:ascii="Times New Roman" w:eastAsia="Calibri" w:hAnsi="Times New Roman" w:cs="Times New Roman"/>
          <w:sz w:val="24"/>
          <w:szCs w:val="24"/>
        </w:rPr>
        <w:t>леонардовской</w:t>
      </w:r>
      <w:proofErr w:type="spellEnd"/>
      <w:r w:rsidRPr="006C7728">
        <w:rPr>
          <w:rFonts w:ascii="Times New Roman" w:eastAsia="Calibri" w:hAnsi="Times New Roman" w:cs="Times New Roman"/>
          <w:sz w:val="24"/>
          <w:szCs w:val="24"/>
        </w:rPr>
        <w:t xml:space="preserve"> женской красоты. Миланский период творчества (1482-1499, 1506): «Мадонна в гроте» (1483-1494) - алтарная картина, объединившая особенности манеры письма художника. Фреска «Тайная вечеря» (1495- 1498) в трапезной монастыря Санта Мария дела </w:t>
      </w:r>
      <w:proofErr w:type="spellStart"/>
      <w:r w:rsidRPr="006C7728">
        <w:rPr>
          <w:rFonts w:ascii="Times New Roman" w:eastAsia="Calibri" w:hAnsi="Times New Roman" w:cs="Times New Roman"/>
          <w:sz w:val="24"/>
          <w:szCs w:val="24"/>
        </w:rPr>
        <w:t>Грацие</w:t>
      </w:r>
      <w:proofErr w:type="spellEnd"/>
      <w:r w:rsidRPr="006C7728">
        <w:rPr>
          <w:rFonts w:ascii="Times New Roman" w:eastAsia="Calibri" w:hAnsi="Times New Roman" w:cs="Times New Roman"/>
          <w:sz w:val="24"/>
          <w:szCs w:val="24"/>
        </w:rPr>
        <w:t xml:space="preserve"> близ Милана - наивысшее достижение художника, в котором </w:t>
      </w:r>
      <w:r w:rsidRPr="006C7728">
        <w:rPr>
          <w:rFonts w:ascii="Times New Roman" w:eastAsia="Calibri" w:hAnsi="Times New Roman" w:cs="Times New Roman"/>
          <w:sz w:val="24"/>
          <w:szCs w:val="24"/>
        </w:rPr>
        <w:lastRenderedPageBreak/>
        <w:t xml:space="preserve">воплотились связи науки и искусства, научные и живописные изыскания Леонардо. «Портрет </w:t>
      </w:r>
      <w:proofErr w:type="spellStart"/>
      <w:r w:rsidRPr="006C7728">
        <w:rPr>
          <w:rFonts w:ascii="Times New Roman" w:eastAsia="Calibri" w:hAnsi="Times New Roman" w:cs="Times New Roman"/>
          <w:sz w:val="24"/>
          <w:szCs w:val="24"/>
        </w:rPr>
        <w:t>Цецилии</w:t>
      </w:r>
      <w:proofErr w:type="spellEnd"/>
      <w:r w:rsidRPr="006C7728">
        <w:rPr>
          <w:rFonts w:ascii="Times New Roman" w:eastAsia="Calibri" w:hAnsi="Times New Roman" w:cs="Times New Roman"/>
          <w:sz w:val="24"/>
          <w:szCs w:val="24"/>
        </w:rPr>
        <w:t xml:space="preserve"> </w:t>
      </w:r>
      <w:proofErr w:type="spellStart"/>
      <w:r w:rsidRPr="006C7728">
        <w:rPr>
          <w:rFonts w:ascii="Times New Roman" w:eastAsia="Calibri" w:hAnsi="Times New Roman" w:cs="Times New Roman"/>
          <w:sz w:val="24"/>
          <w:szCs w:val="24"/>
        </w:rPr>
        <w:t>Галерани</w:t>
      </w:r>
      <w:proofErr w:type="spellEnd"/>
      <w:r w:rsidRPr="006C7728">
        <w:rPr>
          <w:rFonts w:ascii="Times New Roman" w:eastAsia="Calibri" w:hAnsi="Times New Roman" w:cs="Times New Roman"/>
          <w:sz w:val="24"/>
          <w:szCs w:val="24"/>
        </w:rPr>
        <w:t xml:space="preserve">» (1483), скульптурные работы: статуя </w:t>
      </w:r>
      <w:proofErr w:type="spellStart"/>
      <w:r w:rsidRPr="006C7728">
        <w:rPr>
          <w:rFonts w:ascii="Times New Roman" w:eastAsia="Calibri" w:hAnsi="Times New Roman" w:cs="Times New Roman"/>
          <w:sz w:val="24"/>
          <w:szCs w:val="24"/>
        </w:rPr>
        <w:t>Лодовико</w:t>
      </w:r>
      <w:proofErr w:type="spellEnd"/>
      <w:r w:rsidRPr="006C7728">
        <w:rPr>
          <w:rFonts w:ascii="Times New Roman" w:eastAsia="Calibri" w:hAnsi="Times New Roman" w:cs="Times New Roman"/>
          <w:sz w:val="24"/>
          <w:szCs w:val="24"/>
        </w:rPr>
        <w:t xml:space="preserve"> Моро. Возвращение во Флоренцию (1503-1506), основные произведения: картон «Битва при </w:t>
      </w:r>
      <w:proofErr w:type="spellStart"/>
      <w:r w:rsidRPr="006C7728">
        <w:rPr>
          <w:rFonts w:ascii="Times New Roman" w:eastAsia="Calibri" w:hAnsi="Times New Roman" w:cs="Times New Roman"/>
          <w:sz w:val="24"/>
          <w:szCs w:val="24"/>
        </w:rPr>
        <w:t>Ангиари</w:t>
      </w:r>
      <w:proofErr w:type="spellEnd"/>
      <w:r w:rsidRPr="006C7728">
        <w:rPr>
          <w:rFonts w:ascii="Times New Roman" w:eastAsia="Calibri" w:hAnsi="Times New Roman" w:cs="Times New Roman"/>
          <w:sz w:val="24"/>
          <w:szCs w:val="24"/>
        </w:rPr>
        <w:t xml:space="preserve">» (1499-1506), «Портрет </w:t>
      </w:r>
      <w:proofErr w:type="spellStart"/>
      <w:r w:rsidRPr="006C7728">
        <w:rPr>
          <w:rFonts w:ascii="Times New Roman" w:eastAsia="Calibri" w:hAnsi="Times New Roman" w:cs="Times New Roman"/>
          <w:sz w:val="24"/>
          <w:szCs w:val="24"/>
        </w:rPr>
        <w:t>Моны</w:t>
      </w:r>
      <w:proofErr w:type="spellEnd"/>
      <w:r w:rsidRPr="006C7728">
        <w:rPr>
          <w:rFonts w:ascii="Times New Roman" w:eastAsia="Calibri" w:hAnsi="Times New Roman" w:cs="Times New Roman"/>
          <w:sz w:val="24"/>
          <w:szCs w:val="24"/>
        </w:rPr>
        <w:t xml:space="preserve"> Лизы Джоконды» (1503-1506), «Святая Анна» (1500-1510). Французский период творчества (1515-1519). Поздние живописные работы Леонардо. Влияние 20 Леонардо на развитие европейского искусства. Эстетические взгляды и теоретическое наследие Леонардо да Винчи, значение его научных изысканий в художественном творчестве. </w:t>
      </w:r>
    </w:p>
    <w:p w:rsidR="006C7728" w:rsidRPr="006C7728" w:rsidRDefault="006C7728" w:rsidP="006C7728">
      <w:pPr>
        <w:spacing w:after="0" w:line="360" w:lineRule="auto"/>
        <w:ind w:firstLine="709"/>
        <w:jc w:val="both"/>
        <w:rPr>
          <w:rFonts w:ascii="Times New Roman" w:eastAsia="Calibri" w:hAnsi="Times New Roman" w:cs="Times New Roman"/>
          <w:b/>
          <w:sz w:val="24"/>
          <w:szCs w:val="24"/>
        </w:rPr>
      </w:pPr>
      <w:r w:rsidRPr="006C7728">
        <w:rPr>
          <w:rFonts w:ascii="Times New Roman" w:eastAsia="Calibri" w:hAnsi="Times New Roman" w:cs="Times New Roman"/>
          <w:b/>
          <w:i/>
          <w:sz w:val="24"/>
          <w:szCs w:val="24"/>
        </w:rPr>
        <w:t>Самостоятельная работа:</w:t>
      </w:r>
      <w:r>
        <w:rPr>
          <w:rFonts w:ascii="Times New Roman" w:eastAsia="Calibri" w:hAnsi="Times New Roman" w:cs="Times New Roman"/>
          <w:b/>
          <w:i/>
          <w:sz w:val="24"/>
          <w:szCs w:val="24"/>
        </w:rPr>
        <w:t xml:space="preserve"> </w:t>
      </w:r>
      <w:r w:rsidRPr="006C7728">
        <w:rPr>
          <w:rFonts w:ascii="Times New Roman" w:eastAsia="Calibri" w:hAnsi="Times New Roman" w:cs="Times New Roman"/>
          <w:sz w:val="24"/>
          <w:szCs w:val="24"/>
        </w:rPr>
        <w:t xml:space="preserve"> записать название основных произведений Леонардо да Винчи</w:t>
      </w:r>
      <w:r>
        <w:rPr>
          <w:rFonts w:ascii="Times New Roman" w:eastAsia="Calibri" w:hAnsi="Times New Roman" w:cs="Times New Roman"/>
          <w:sz w:val="24"/>
          <w:szCs w:val="24"/>
        </w:rPr>
        <w:t>.</w:t>
      </w:r>
    </w:p>
    <w:p w:rsidR="00386F39" w:rsidRDefault="006C7728" w:rsidP="006C7728">
      <w:pPr>
        <w:spacing w:after="0" w:line="360" w:lineRule="auto"/>
        <w:ind w:firstLine="709"/>
        <w:jc w:val="both"/>
        <w:rPr>
          <w:rFonts w:ascii="Times New Roman" w:eastAsia="Calibri" w:hAnsi="Times New Roman" w:cs="Times New Roman"/>
          <w:b/>
          <w:sz w:val="24"/>
          <w:szCs w:val="24"/>
        </w:rPr>
      </w:pPr>
      <w:r w:rsidRPr="006C7728">
        <w:rPr>
          <w:rFonts w:ascii="Times New Roman" w:eastAsia="Calibri" w:hAnsi="Times New Roman" w:cs="Times New Roman"/>
          <w:b/>
          <w:sz w:val="24"/>
          <w:szCs w:val="24"/>
        </w:rPr>
        <w:t>Тема: Творчество Рафаэля Санти (1483-1520).</w:t>
      </w:r>
    </w:p>
    <w:p w:rsidR="00386F39" w:rsidRDefault="00386F39" w:rsidP="006C7728">
      <w:pPr>
        <w:spacing w:after="0" w:line="36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Видеоматериал:</w:t>
      </w:r>
      <w:r w:rsidRPr="00386F39">
        <w:t xml:space="preserve"> </w:t>
      </w:r>
      <w:hyperlink r:id="rId53" w:history="1">
        <w:r w:rsidRPr="00E01E7A">
          <w:rPr>
            <w:rStyle w:val="a6"/>
            <w:rFonts w:ascii="Times New Roman" w:eastAsia="Calibri" w:hAnsi="Times New Roman" w:cs="Times New Roman"/>
            <w:b/>
            <w:sz w:val="24"/>
            <w:szCs w:val="24"/>
          </w:rPr>
          <w:t>https://www.youtube.com/watch?v=1jZxwjXk9yE</w:t>
        </w:r>
      </w:hyperlink>
    </w:p>
    <w:p w:rsidR="006C7728" w:rsidRPr="006C7728" w:rsidRDefault="006C7728" w:rsidP="006C7728">
      <w:pPr>
        <w:spacing w:after="0" w:line="360" w:lineRule="auto"/>
        <w:ind w:firstLine="709"/>
        <w:jc w:val="both"/>
        <w:rPr>
          <w:rFonts w:ascii="Times New Roman" w:eastAsia="Calibri" w:hAnsi="Times New Roman" w:cs="Times New Roman"/>
          <w:sz w:val="24"/>
          <w:szCs w:val="24"/>
        </w:rPr>
      </w:pPr>
      <w:r w:rsidRPr="006C7728">
        <w:rPr>
          <w:rFonts w:ascii="Calibri" w:eastAsia="Calibri" w:hAnsi="Calibri" w:cs="Times New Roman"/>
        </w:rPr>
        <w:t xml:space="preserve"> </w:t>
      </w:r>
      <w:r w:rsidRPr="006C7728">
        <w:rPr>
          <w:rFonts w:ascii="Times New Roman" w:eastAsia="Calibri" w:hAnsi="Times New Roman" w:cs="Times New Roman"/>
          <w:sz w:val="24"/>
          <w:szCs w:val="24"/>
        </w:rPr>
        <w:t xml:space="preserve">Сформировать представление о творчестве Рафаэля Санти, художника, создавшего образ идеально прекрасного, гармонически развитого человека в окружении величавой архитектуры или пейзажа; обратить внимание на совершенство композиционных построений мастера. </w:t>
      </w:r>
    </w:p>
    <w:p w:rsidR="006C7728" w:rsidRPr="006C7728" w:rsidRDefault="006C7728" w:rsidP="006C7728">
      <w:pPr>
        <w:spacing w:after="0" w:line="360" w:lineRule="auto"/>
        <w:ind w:firstLine="709"/>
        <w:jc w:val="both"/>
        <w:rPr>
          <w:rFonts w:ascii="Times New Roman" w:eastAsia="Calibri" w:hAnsi="Times New Roman" w:cs="Times New Roman"/>
          <w:sz w:val="24"/>
          <w:szCs w:val="24"/>
        </w:rPr>
      </w:pPr>
      <w:r w:rsidRPr="006C7728">
        <w:rPr>
          <w:rFonts w:ascii="Times New Roman" w:eastAsia="Calibri" w:hAnsi="Times New Roman" w:cs="Times New Roman"/>
          <w:sz w:val="24"/>
          <w:szCs w:val="24"/>
        </w:rPr>
        <w:t xml:space="preserve">Рафаэль – выдающийся художник Высокого Возрождения, который синтезировал достижения своих предшественников и воплотил в своих произведениях гуманистический образ совершенного человека. Творческий путь художника. Влияние учителя </w:t>
      </w:r>
      <w:proofErr w:type="spellStart"/>
      <w:r w:rsidRPr="006C7728">
        <w:rPr>
          <w:rFonts w:ascii="Times New Roman" w:eastAsia="Calibri" w:hAnsi="Times New Roman" w:cs="Times New Roman"/>
          <w:sz w:val="24"/>
          <w:szCs w:val="24"/>
        </w:rPr>
        <w:t>Перуджино</w:t>
      </w:r>
      <w:proofErr w:type="spellEnd"/>
      <w:r w:rsidRPr="006C7728">
        <w:rPr>
          <w:rFonts w:ascii="Times New Roman" w:eastAsia="Calibri" w:hAnsi="Times New Roman" w:cs="Times New Roman"/>
          <w:sz w:val="24"/>
          <w:szCs w:val="24"/>
        </w:rPr>
        <w:t xml:space="preserve"> на ранние работы: «Сон рыцаря», «Мадонна </w:t>
      </w:r>
      <w:proofErr w:type="spellStart"/>
      <w:r w:rsidRPr="006C7728">
        <w:rPr>
          <w:rFonts w:ascii="Times New Roman" w:eastAsia="Calibri" w:hAnsi="Times New Roman" w:cs="Times New Roman"/>
          <w:sz w:val="24"/>
          <w:szCs w:val="24"/>
        </w:rPr>
        <w:t>Конестабиле</w:t>
      </w:r>
      <w:proofErr w:type="spellEnd"/>
      <w:r w:rsidRPr="006C7728">
        <w:rPr>
          <w:rFonts w:ascii="Times New Roman" w:eastAsia="Calibri" w:hAnsi="Times New Roman" w:cs="Times New Roman"/>
          <w:sz w:val="24"/>
          <w:szCs w:val="24"/>
        </w:rPr>
        <w:t>» (</w:t>
      </w:r>
      <w:proofErr w:type="spellStart"/>
      <w:r w:rsidRPr="006C7728">
        <w:rPr>
          <w:rFonts w:ascii="Times New Roman" w:eastAsia="Calibri" w:hAnsi="Times New Roman" w:cs="Times New Roman"/>
          <w:sz w:val="24"/>
          <w:szCs w:val="24"/>
        </w:rPr>
        <w:t>ок</w:t>
      </w:r>
      <w:proofErr w:type="spellEnd"/>
      <w:r w:rsidRPr="006C7728">
        <w:rPr>
          <w:rFonts w:ascii="Times New Roman" w:eastAsia="Calibri" w:hAnsi="Times New Roman" w:cs="Times New Roman"/>
          <w:sz w:val="24"/>
          <w:szCs w:val="24"/>
        </w:rPr>
        <w:t xml:space="preserve">. 1502), «Обручение Марии» (1504). Флорентийский период: «Положение </w:t>
      </w:r>
      <w:proofErr w:type="gramStart"/>
      <w:r w:rsidRPr="006C7728">
        <w:rPr>
          <w:rFonts w:ascii="Times New Roman" w:eastAsia="Calibri" w:hAnsi="Times New Roman" w:cs="Times New Roman"/>
          <w:sz w:val="24"/>
          <w:szCs w:val="24"/>
        </w:rPr>
        <w:t>во</w:t>
      </w:r>
      <w:proofErr w:type="gramEnd"/>
      <w:r w:rsidRPr="006C7728">
        <w:rPr>
          <w:rFonts w:ascii="Times New Roman" w:eastAsia="Calibri" w:hAnsi="Times New Roman" w:cs="Times New Roman"/>
          <w:sz w:val="24"/>
          <w:szCs w:val="24"/>
        </w:rPr>
        <w:t xml:space="preserve"> гроб» (1507). Создание нового, земного и реалистического образа мадонны. Цикл картины с изображением мадонны: «Мадонна </w:t>
      </w:r>
      <w:proofErr w:type="spellStart"/>
      <w:r w:rsidRPr="006C7728">
        <w:rPr>
          <w:rFonts w:ascii="Times New Roman" w:eastAsia="Calibri" w:hAnsi="Times New Roman" w:cs="Times New Roman"/>
          <w:sz w:val="24"/>
          <w:szCs w:val="24"/>
        </w:rPr>
        <w:t>Грандунка</w:t>
      </w:r>
      <w:proofErr w:type="spellEnd"/>
      <w:r w:rsidRPr="006C7728">
        <w:rPr>
          <w:rFonts w:ascii="Times New Roman" w:eastAsia="Calibri" w:hAnsi="Times New Roman" w:cs="Times New Roman"/>
          <w:sz w:val="24"/>
          <w:szCs w:val="24"/>
        </w:rPr>
        <w:t>» (</w:t>
      </w:r>
      <w:proofErr w:type="spellStart"/>
      <w:r w:rsidRPr="006C7728">
        <w:rPr>
          <w:rFonts w:ascii="Times New Roman" w:eastAsia="Calibri" w:hAnsi="Times New Roman" w:cs="Times New Roman"/>
          <w:sz w:val="24"/>
          <w:szCs w:val="24"/>
        </w:rPr>
        <w:t>ок</w:t>
      </w:r>
      <w:proofErr w:type="spellEnd"/>
      <w:r w:rsidRPr="006C7728">
        <w:rPr>
          <w:rFonts w:ascii="Times New Roman" w:eastAsia="Calibri" w:hAnsi="Times New Roman" w:cs="Times New Roman"/>
          <w:sz w:val="24"/>
          <w:szCs w:val="24"/>
        </w:rPr>
        <w:t xml:space="preserve">. 1505), «Мадонна со щегленком» (1505), «Прекрасная садовница» (1507). Римский период творчества Рафаэля (1508-1520). Росписи </w:t>
      </w:r>
      <w:proofErr w:type="spellStart"/>
      <w:proofErr w:type="gramStart"/>
      <w:r w:rsidRPr="006C7728">
        <w:rPr>
          <w:rFonts w:ascii="Times New Roman" w:eastAsia="Calibri" w:hAnsi="Times New Roman" w:cs="Times New Roman"/>
          <w:sz w:val="24"/>
          <w:szCs w:val="24"/>
        </w:rPr>
        <w:t>ватиканских</w:t>
      </w:r>
      <w:proofErr w:type="spellEnd"/>
      <w:proofErr w:type="gramEnd"/>
      <w:r w:rsidRPr="006C7728">
        <w:rPr>
          <w:rFonts w:ascii="Times New Roman" w:eastAsia="Calibri" w:hAnsi="Times New Roman" w:cs="Times New Roman"/>
          <w:sz w:val="24"/>
          <w:szCs w:val="24"/>
        </w:rPr>
        <w:t xml:space="preserve"> </w:t>
      </w:r>
      <w:proofErr w:type="spellStart"/>
      <w:r w:rsidRPr="006C7728">
        <w:rPr>
          <w:rFonts w:ascii="Times New Roman" w:eastAsia="Calibri" w:hAnsi="Times New Roman" w:cs="Times New Roman"/>
          <w:sz w:val="24"/>
          <w:szCs w:val="24"/>
        </w:rPr>
        <w:t>станц</w:t>
      </w:r>
      <w:proofErr w:type="spellEnd"/>
      <w:r w:rsidRPr="006C7728">
        <w:rPr>
          <w:rFonts w:ascii="Times New Roman" w:eastAsia="Calibri" w:hAnsi="Times New Roman" w:cs="Times New Roman"/>
          <w:sz w:val="24"/>
          <w:szCs w:val="24"/>
        </w:rPr>
        <w:t>: «</w:t>
      </w:r>
      <w:proofErr w:type="spellStart"/>
      <w:r w:rsidRPr="006C7728">
        <w:rPr>
          <w:rFonts w:ascii="Times New Roman" w:eastAsia="Calibri" w:hAnsi="Times New Roman" w:cs="Times New Roman"/>
          <w:sz w:val="24"/>
          <w:szCs w:val="24"/>
        </w:rPr>
        <w:t>Станца</w:t>
      </w:r>
      <w:proofErr w:type="spellEnd"/>
      <w:r w:rsidRPr="006C7728">
        <w:rPr>
          <w:rFonts w:ascii="Times New Roman" w:eastAsia="Calibri" w:hAnsi="Times New Roman" w:cs="Times New Roman"/>
          <w:sz w:val="24"/>
          <w:szCs w:val="24"/>
        </w:rPr>
        <w:t xml:space="preserve"> печати» (1508-1511), «</w:t>
      </w:r>
      <w:proofErr w:type="spellStart"/>
      <w:r w:rsidRPr="006C7728">
        <w:rPr>
          <w:rFonts w:ascii="Times New Roman" w:eastAsia="Calibri" w:hAnsi="Times New Roman" w:cs="Times New Roman"/>
          <w:sz w:val="24"/>
          <w:szCs w:val="24"/>
        </w:rPr>
        <w:t>Станца</w:t>
      </w:r>
      <w:proofErr w:type="spellEnd"/>
      <w:r w:rsidRPr="006C7728">
        <w:rPr>
          <w:rFonts w:ascii="Times New Roman" w:eastAsia="Calibri" w:hAnsi="Times New Roman" w:cs="Times New Roman"/>
          <w:sz w:val="24"/>
          <w:szCs w:val="24"/>
        </w:rPr>
        <w:t xml:space="preserve"> </w:t>
      </w:r>
      <w:proofErr w:type="spellStart"/>
      <w:r w:rsidRPr="006C7728">
        <w:rPr>
          <w:rFonts w:ascii="Times New Roman" w:eastAsia="Calibri" w:hAnsi="Times New Roman" w:cs="Times New Roman"/>
          <w:sz w:val="24"/>
          <w:szCs w:val="24"/>
        </w:rPr>
        <w:t>Элиодора</w:t>
      </w:r>
      <w:proofErr w:type="spellEnd"/>
      <w:r w:rsidRPr="006C7728">
        <w:rPr>
          <w:rFonts w:ascii="Times New Roman" w:eastAsia="Calibri" w:hAnsi="Times New Roman" w:cs="Times New Roman"/>
          <w:sz w:val="24"/>
          <w:szCs w:val="24"/>
        </w:rPr>
        <w:t>» (1511-1514), «</w:t>
      </w:r>
      <w:proofErr w:type="spellStart"/>
      <w:r w:rsidRPr="006C7728">
        <w:rPr>
          <w:rFonts w:ascii="Times New Roman" w:eastAsia="Calibri" w:hAnsi="Times New Roman" w:cs="Times New Roman"/>
          <w:sz w:val="24"/>
          <w:szCs w:val="24"/>
        </w:rPr>
        <w:t>Станца</w:t>
      </w:r>
      <w:proofErr w:type="spellEnd"/>
      <w:r w:rsidRPr="006C7728">
        <w:rPr>
          <w:rFonts w:ascii="Times New Roman" w:eastAsia="Calibri" w:hAnsi="Times New Roman" w:cs="Times New Roman"/>
          <w:sz w:val="24"/>
          <w:szCs w:val="24"/>
        </w:rPr>
        <w:t xml:space="preserve"> пожара» (1514-1517). Картоны для ковров. Росписи лоджий в Ватикане. Росписи виллы </w:t>
      </w:r>
      <w:proofErr w:type="spellStart"/>
      <w:r w:rsidRPr="006C7728">
        <w:rPr>
          <w:rFonts w:ascii="Times New Roman" w:eastAsia="Calibri" w:hAnsi="Times New Roman" w:cs="Times New Roman"/>
          <w:sz w:val="24"/>
          <w:szCs w:val="24"/>
        </w:rPr>
        <w:t>Фарнезины</w:t>
      </w:r>
      <w:proofErr w:type="spellEnd"/>
      <w:r w:rsidRPr="006C7728">
        <w:rPr>
          <w:rFonts w:ascii="Times New Roman" w:eastAsia="Calibri" w:hAnsi="Times New Roman" w:cs="Times New Roman"/>
          <w:sz w:val="24"/>
          <w:szCs w:val="24"/>
        </w:rPr>
        <w:t xml:space="preserve">. Алтарные картины: «Сикстинская мадонна» (1513-1514), «Преображение» (1517-1520). Портреты современников кисти Рафаэля: «Портрет </w:t>
      </w:r>
      <w:proofErr w:type="spellStart"/>
      <w:r w:rsidRPr="006C7728">
        <w:rPr>
          <w:rFonts w:ascii="Times New Roman" w:eastAsia="Calibri" w:hAnsi="Times New Roman" w:cs="Times New Roman"/>
          <w:sz w:val="24"/>
          <w:szCs w:val="24"/>
        </w:rPr>
        <w:t>Маддалены</w:t>
      </w:r>
      <w:proofErr w:type="spellEnd"/>
      <w:r w:rsidRPr="006C7728">
        <w:rPr>
          <w:rFonts w:ascii="Times New Roman" w:eastAsia="Calibri" w:hAnsi="Times New Roman" w:cs="Times New Roman"/>
          <w:sz w:val="24"/>
          <w:szCs w:val="24"/>
        </w:rPr>
        <w:t xml:space="preserve"> </w:t>
      </w:r>
      <w:proofErr w:type="spellStart"/>
      <w:r w:rsidRPr="006C7728">
        <w:rPr>
          <w:rFonts w:ascii="Times New Roman" w:eastAsia="Calibri" w:hAnsi="Times New Roman" w:cs="Times New Roman"/>
          <w:sz w:val="24"/>
          <w:szCs w:val="24"/>
        </w:rPr>
        <w:t>Дони</w:t>
      </w:r>
      <w:proofErr w:type="spellEnd"/>
      <w:r w:rsidRPr="006C7728">
        <w:rPr>
          <w:rFonts w:ascii="Times New Roman" w:eastAsia="Calibri" w:hAnsi="Times New Roman" w:cs="Times New Roman"/>
          <w:sz w:val="24"/>
          <w:szCs w:val="24"/>
        </w:rPr>
        <w:t>», «Портрет папы Юлия II» (1511-1512), «</w:t>
      </w:r>
      <w:proofErr w:type="spellStart"/>
      <w:r w:rsidRPr="006C7728">
        <w:rPr>
          <w:rFonts w:ascii="Times New Roman" w:eastAsia="Calibri" w:hAnsi="Times New Roman" w:cs="Times New Roman"/>
          <w:sz w:val="24"/>
          <w:szCs w:val="24"/>
        </w:rPr>
        <w:t>Бальтасаре</w:t>
      </w:r>
      <w:proofErr w:type="spellEnd"/>
      <w:r w:rsidRPr="006C7728">
        <w:rPr>
          <w:rFonts w:ascii="Times New Roman" w:eastAsia="Calibri" w:hAnsi="Times New Roman" w:cs="Times New Roman"/>
          <w:sz w:val="24"/>
          <w:szCs w:val="24"/>
        </w:rPr>
        <w:t xml:space="preserve"> </w:t>
      </w:r>
      <w:proofErr w:type="spellStart"/>
      <w:r w:rsidRPr="006C7728">
        <w:rPr>
          <w:rFonts w:ascii="Times New Roman" w:eastAsia="Calibri" w:hAnsi="Times New Roman" w:cs="Times New Roman"/>
          <w:sz w:val="24"/>
          <w:szCs w:val="24"/>
        </w:rPr>
        <w:t>Кастильоне</w:t>
      </w:r>
      <w:proofErr w:type="spellEnd"/>
      <w:r w:rsidRPr="006C7728">
        <w:rPr>
          <w:rFonts w:ascii="Times New Roman" w:eastAsia="Calibri" w:hAnsi="Times New Roman" w:cs="Times New Roman"/>
          <w:sz w:val="24"/>
          <w:szCs w:val="24"/>
        </w:rPr>
        <w:t>» (</w:t>
      </w:r>
      <w:proofErr w:type="spellStart"/>
      <w:r w:rsidRPr="006C7728">
        <w:rPr>
          <w:rFonts w:ascii="Times New Roman" w:eastAsia="Calibri" w:hAnsi="Times New Roman" w:cs="Times New Roman"/>
          <w:sz w:val="24"/>
          <w:szCs w:val="24"/>
        </w:rPr>
        <w:t>ок</w:t>
      </w:r>
      <w:proofErr w:type="spellEnd"/>
      <w:r w:rsidRPr="006C7728">
        <w:rPr>
          <w:rFonts w:ascii="Times New Roman" w:eastAsia="Calibri" w:hAnsi="Times New Roman" w:cs="Times New Roman"/>
          <w:sz w:val="24"/>
          <w:szCs w:val="24"/>
        </w:rPr>
        <w:t xml:space="preserve">. 1515), «Дама с вуалью» (1517-1518), «Портрет Льва Х с кардиналами Джулио </w:t>
      </w:r>
      <w:proofErr w:type="spellStart"/>
      <w:r w:rsidRPr="006C7728">
        <w:rPr>
          <w:rFonts w:ascii="Times New Roman" w:eastAsia="Calibri" w:hAnsi="Times New Roman" w:cs="Times New Roman"/>
          <w:sz w:val="24"/>
          <w:szCs w:val="24"/>
        </w:rPr>
        <w:t>деи</w:t>
      </w:r>
      <w:proofErr w:type="spellEnd"/>
      <w:r w:rsidRPr="006C7728">
        <w:rPr>
          <w:rFonts w:ascii="Times New Roman" w:eastAsia="Calibri" w:hAnsi="Times New Roman" w:cs="Times New Roman"/>
          <w:sz w:val="24"/>
          <w:szCs w:val="24"/>
        </w:rPr>
        <w:t xml:space="preserve"> Медичи и </w:t>
      </w:r>
      <w:proofErr w:type="spellStart"/>
      <w:r w:rsidRPr="006C7728">
        <w:rPr>
          <w:rFonts w:ascii="Times New Roman" w:eastAsia="Calibri" w:hAnsi="Times New Roman" w:cs="Times New Roman"/>
          <w:sz w:val="24"/>
          <w:szCs w:val="24"/>
        </w:rPr>
        <w:t>Луиджи</w:t>
      </w:r>
      <w:proofErr w:type="spellEnd"/>
      <w:r w:rsidRPr="006C7728">
        <w:rPr>
          <w:rFonts w:ascii="Times New Roman" w:eastAsia="Calibri" w:hAnsi="Times New Roman" w:cs="Times New Roman"/>
          <w:sz w:val="24"/>
          <w:szCs w:val="24"/>
        </w:rPr>
        <w:t xml:space="preserve"> </w:t>
      </w:r>
      <w:proofErr w:type="spellStart"/>
      <w:r w:rsidRPr="006C7728">
        <w:rPr>
          <w:rFonts w:ascii="Times New Roman" w:eastAsia="Calibri" w:hAnsi="Times New Roman" w:cs="Times New Roman"/>
          <w:sz w:val="24"/>
          <w:szCs w:val="24"/>
        </w:rPr>
        <w:t>деи</w:t>
      </w:r>
      <w:proofErr w:type="spellEnd"/>
      <w:r w:rsidRPr="006C7728">
        <w:rPr>
          <w:rFonts w:ascii="Times New Roman" w:eastAsia="Calibri" w:hAnsi="Times New Roman" w:cs="Times New Roman"/>
          <w:sz w:val="24"/>
          <w:szCs w:val="24"/>
        </w:rPr>
        <w:t xml:space="preserve"> Росси» (1518-1519) и др. Архитектурное творчество Рафаэля. </w:t>
      </w:r>
    </w:p>
    <w:p w:rsidR="006C7728" w:rsidRPr="006C7728" w:rsidRDefault="006C7728" w:rsidP="006C7728">
      <w:pPr>
        <w:spacing w:after="0" w:line="360" w:lineRule="auto"/>
        <w:ind w:firstLine="709"/>
        <w:jc w:val="both"/>
        <w:rPr>
          <w:rFonts w:ascii="Times New Roman" w:eastAsia="Calibri" w:hAnsi="Times New Roman" w:cs="Times New Roman"/>
          <w:sz w:val="24"/>
          <w:szCs w:val="24"/>
        </w:rPr>
      </w:pPr>
      <w:r w:rsidRPr="006C7728">
        <w:rPr>
          <w:rFonts w:ascii="Times New Roman" w:eastAsia="Calibri" w:hAnsi="Times New Roman" w:cs="Times New Roman"/>
          <w:b/>
          <w:i/>
          <w:sz w:val="24"/>
          <w:szCs w:val="24"/>
        </w:rPr>
        <w:t>Самостоятельная работа:</w:t>
      </w:r>
      <w:r w:rsidRPr="006C7728">
        <w:rPr>
          <w:rFonts w:ascii="Times New Roman" w:eastAsia="Calibri" w:hAnsi="Times New Roman" w:cs="Times New Roman"/>
          <w:sz w:val="24"/>
          <w:szCs w:val="24"/>
        </w:rPr>
        <w:t xml:space="preserve"> сделать в тетради запись о творчестве художника, перечислить основные произведения.</w:t>
      </w:r>
    </w:p>
    <w:p w:rsidR="00386F39" w:rsidRDefault="006C7728" w:rsidP="00386F39">
      <w:pPr>
        <w:spacing w:after="0" w:line="360" w:lineRule="auto"/>
        <w:ind w:firstLine="709"/>
        <w:jc w:val="both"/>
        <w:rPr>
          <w:rFonts w:ascii="Times New Roman" w:eastAsia="Calibri" w:hAnsi="Times New Roman" w:cs="Times New Roman"/>
          <w:b/>
          <w:sz w:val="24"/>
          <w:szCs w:val="24"/>
        </w:rPr>
      </w:pPr>
      <w:r w:rsidRPr="006C7728">
        <w:rPr>
          <w:rFonts w:ascii="Times New Roman" w:eastAsia="Calibri" w:hAnsi="Times New Roman" w:cs="Times New Roman"/>
          <w:b/>
          <w:sz w:val="24"/>
          <w:szCs w:val="24"/>
        </w:rPr>
        <w:t xml:space="preserve">Тема: Творчество Микеланджело </w:t>
      </w:r>
      <w:proofErr w:type="spellStart"/>
      <w:r w:rsidRPr="006C7728">
        <w:rPr>
          <w:rFonts w:ascii="Times New Roman" w:eastAsia="Calibri" w:hAnsi="Times New Roman" w:cs="Times New Roman"/>
          <w:b/>
          <w:sz w:val="24"/>
          <w:szCs w:val="24"/>
        </w:rPr>
        <w:t>Буонаротти</w:t>
      </w:r>
      <w:proofErr w:type="spellEnd"/>
      <w:r w:rsidRPr="006C7728">
        <w:rPr>
          <w:rFonts w:ascii="Times New Roman" w:eastAsia="Calibri" w:hAnsi="Times New Roman" w:cs="Times New Roman"/>
          <w:b/>
          <w:sz w:val="24"/>
          <w:szCs w:val="24"/>
        </w:rPr>
        <w:t xml:space="preserve"> (1475-1564). </w:t>
      </w:r>
    </w:p>
    <w:p w:rsidR="00386F39" w:rsidRDefault="00386F39" w:rsidP="00386F39">
      <w:pPr>
        <w:spacing w:after="0" w:line="36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Видеоматериал: </w:t>
      </w:r>
      <w:hyperlink r:id="rId54" w:history="1">
        <w:r w:rsidRPr="00E01E7A">
          <w:rPr>
            <w:rStyle w:val="a6"/>
            <w:rFonts w:ascii="Times New Roman" w:eastAsia="Calibri" w:hAnsi="Times New Roman" w:cs="Times New Roman"/>
            <w:b/>
            <w:sz w:val="24"/>
            <w:szCs w:val="24"/>
          </w:rPr>
          <w:t>https://www.youtube.com/watch?v=JauDv1qtTbQ</w:t>
        </w:r>
      </w:hyperlink>
      <w:r>
        <w:rPr>
          <w:rFonts w:ascii="Times New Roman" w:eastAsia="Calibri" w:hAnsi="Times New Roman" w:cs="Times New Roman"/>
          <w:b/>
          <w:sz w:val="24"/>
          <w:szCs w:val="24"/>
        </w:rPr>
        <w:t xml:space="preserve"> </w:t>
      </w:r>
    </w:p>
    <w:p w:rsidR="006C7728" w:rsidRPr="00386F39" w:rsidRDefault="006C7728" w:rsidP="00386F39">
      <w:pPr>
        <w:spacing w:after="0" w:line="360" w:lineRule="auto"/>
        <w:ind w:firstLine="709"/>
        <w:jc w:val="both"/>
        <w:rPr>
          <w:rFonts w:ascii="Times New Roman" w:eastAsia="Calibri" w:hAnsi="Times New Roman" w:cs="Times New Roman"/>
          <w:b/>
          <w:sz w:val="24"/>
          <w:szCs w:val="24"/>
        </w:rPr>
      </w:pPr>
      <w:r w:rsidRPr="006C7728">
        <w:rPr>
          <w:rFonts w:ascii="Times New Roman" w:eastAsia="Calibri" w:hAnsi="Times New Roman" w:cs="Times New Roman"/>
          <w:sz w:val="24"/>
          <w:szCs w:val="24"/>
        </w:rPr>
        <w:lastRenderedPageBreak/>
        <w:t>Сформировать представление о творчестве Микеланджело - величайшего представителя ренессансного типа художника: живописца, скульптора, архитектора. Раскрыть новаторские достижения художника в изобразительном искусстве. Основные этапы творчества художника. Ранние произведения Микеланджело: мраморные рельефные композиции: «Мадонна у лестницы» (</w:t>
      </w:r>
      <w:proofErr w:type="spellStart"/>
      <w:r w:rsidRPr="006C7728">
        <w:rPr>
          <w:rFonts w:ascii="Times New Roman" w:eastAsia="Calibri" w:hAnsi="Times New Roman" w:cs="Times New Roman"/>
          <w:sz w:val="24"/>
          <w:szCs w:val="24"/>
        </w:rPr>
        <w:t>ок</w:t>
      </w:r>
      <w:proofErr w:type="spellEnd"/>
      <w:r w:rsidRPr="006C7728">
        <w:rPr>
          <w:rFonts w:ascii="Times New Roman" w:eastAsia="Calibri" w:hAnsi="Times New Roman" w:cs="Times New Roman"/>
          <w:sz w:val="24"/>
          <w:szCs w:val="24"/>
        </w:rPr>
        <w:t xml:space="preserve">. 1491), «Битва кентавров» (1492); мраморные фигуры для церкви св. </w:t>
      </w:r>
      <w:proofErr w:type="spellStart"/>
      <w:r w:rsidRPr="006C7728">
        <w:rPr>
          <w:rFonts w:ascii="Times New Roman" w:eastAsia="Calibri" w:hAnsi="Times New Roman" w:cs="Times New Roman"/>
          <w:sz w:val="24"/>
          <w:szCs w:val="24"/>
        </w:rPr>
        <w:t>Петрония</w:t>
      </w:r>
      <w:proofErr w:type="spellEnd"/>
      <w:r w:rsidRPr="006C7728">
        <w:rPr>
          <w:rFonts w:ascii="Times New Roman" w:eastAsia="Calibri" w:hAnsi="Times New Roman" w:cs="Times New Roman"/>
          <w:sz w:val="24"/>
          <w:szCs w:val="24"/>
        </w:rPr>
        <w:t xml:space="preserve"> в Болонье (1494); Работа над статуей «Давида» (1501-1504). Живописные работы: </w:t>
      </w:r>
      <w:proofErr w:type="spellStart"/>
      <w:r w:rsidRPr="006C7728">
        <w:rPr>
          <w:rFonts w:ascii="Times New Roman" w:eastAsia="Calibri" w:hAnsi="Times New Roman" w:cs="Times New Roman"/>
          <w:sz w:val="24"/>
          <w:szCs w:val="24"/>
        </w:rPr>
        <w:t>тондо</w:t>
      </w:r>
      <w:proofErr w:type="spellEnd"/>
      <w:r w:rsidRPr="006C7728">
        <w:rPr>
          <w:rFonts w:ascii="Times New Roman" w:eastAsia="Calibri" w:hAnsi="Times New Roman" w:cs="Times New Roman"/>
          <w:sz w:val="24"/>
          <w:szCs w:val="24"/>
        </w:rPr>
        <w:t xml:space="preserve"> «Святое семейство» (1505-1508), картон «Битва при Кашине» (1505). Римский период творчества (1496-1500). Работа над фресками плафона Сикстинской капеллы в Ватикане (1508-1512). Скульптурные композиции: «Вакх» (1496-1497), «</w:t>
      </w:r>
      <w:proofErr w:type="spellStart"/>
      <w:r w:rsidRPr="006C7728">
        <w:rPr>
          <w:rFonts w:ascii="Times New Roman" w:eastAsia="Calibri" w:hAnsi="Times New Roman" w:cs="Times New Roman"/>
          <w:sz w:val="24"/>
          <w:szCs w:val="24"/>
        </w:rPr>
        <w:t>Оплакивание</w:t>
      </w:r>
      <w:proofErr w:type="spellEnd"/>
      <w:r w:rsidRPr="006C7728">
        <w:rPr>
          <w:rFonts w:ascii="Times New Roman" w:eastAsia="Calibri" w:hAnsi="Times New Roman" w:cs="Times New Roman"/>
          <w:sz w:val="24"/>
          <w:szCs w:val="24"/>
        </w:rPr>
        <w:t xml:space="preserve"> Христа» - «</w:t>
      </w:r>
      <w:proofErr w:type="spellStart"/>
      <w:r w:rsidRPr="006C7728">
        <w:rPr>
          <w:rFonts w:ascii="Times New Roman" w:eastAsia="Calibri" w:hAnsi="Times New Roman" w:cs="Times New Roman"/>
          <w:sz w:val="24"/>
          <w:szCs w:val="24"/>
        </w:rPr>
        <w:t>Пьета</w:t>
      </w:r>
      <w:proofErr w:type="spellEnd"/>
      <w:r w:rsidRPr="006C7728">
        <w:rPr>
          <w:rFonts w:ascii="Times New Roman" w:eastAsia="Calibri" w:hAnsi="Times New Roman" w:cs="Times New Roman"/>
          <w:sz w:val="24"/>
          <w:szCs w:val="24"/>
        </w:rPr>
        <w:t xml:space="preserve">» (1498-1499). Работа над гробницей Юлия II (1505, 1513-1516, 1545). Скульптуры для надгробия Юлия II: Бронзовая статуя Юлия II (1506-1508). «Восставший раб», «Умирающий раб» (1513), Моисей (1515-1516). Участие Микеланджело в обороне Флоренции (1529-1530). Ансамбль капеллы Медичи (1520- 1534). Поздние работы: фреска «Страшный суд» в Сикстинской капелле (1534-1541), фрески капеллы </w:t>
      </w:r>
      <w:proofErr w:type="spellStart"/>
      <w:r w:rsidRPr="006C7728">
        <w:rPr>
          <w:rFonts w:ascii="Times New Roman" w:eastAsia="Calibri" w:hAnsi="Times New Roman" w:cs="Times New Roman"/>
          <w:sz w:val="24"/>
          <w:szCs w:val="24"/>
        </w:rPr>
        <w:t>Паолина</w:t>
      </w:r>
      <w:proofErr w:type="spellEnd"/>
      <w:r w:rsidRPr="006C7728">
        <w:rPr>
          <w:rFonts w:ascii="Times New Roman" w:eastAsia="Calibri" w:hAnsi="Times New Roman" w:cs="Times New Roman"/>
          <w:sz w:val="24"/>
          <w:szCs w:val="24"/>
        </w:rPr>
        <w:t xml:space="preserve"> (1540), бюст Брута (1537-1538), «</w:t>
      </w:r>
      <w:proofErr w:type="spellStart"/>
      <w:r w:rsidRPr="006C7728">
        <w:rPr>
          <w:rFonts w:ascii="Times New Roman" w:eastAsia="Calibri" w:hAnsi="Times New Roman" w:cs="Times New Roman"/>
          <w:sz w:val="24"/>
          <w:szCs w:val="24"/>
        </w:rPr>
        <w:t>Пьета</w:t>
      </w:r>
      <w:proofErr w:type="spellEnd"/>
      <w:r w:rsidRPr="006C7728">
        <w:rPr>
          <w:rFonts w:ascii="Times New Roman" w:eastAsia="Calibri" w:hAnsi="Times New Roman" w:cs="Times New Roman"/>
          <w:sz w:val="24"/>
          <w:szCs w:val="24"/>
        </w:rPr>
        <w:t>» (1550-1555), «</w:t>
      </w:r>
      <w:proofErr w:type="spellStart"/>
      <w:r w:rsidRPr="006C7728">
        <w:rPr>
          <w:rFonts w:ascii="Times New Roman" w:eastAsia="Calibri" w:hAnsi="Times New Roman" w:cs="Times New Roman"/>
          <w:sz w:val="24"/>
          <w:szCs w:val="24"/>
        </w:rPr>
        <w:t>Пьета</w:t>
      </w:r>
      <w:proofErr w:type="spellEnd"/>
      <w:r w:rsidRPr="006C7728">
        <w:rPr>
          <w:rFonts w:ascii="Times New Roman" w:eastAsia="Calibri" w:hAnsi="Times New Roman" w:cs="Times New Roman"/>
          <w:sz w:val="24"/>
          <w:szCs w:val="24"/>
        </w:rPr>
        <w:t>» (1546 г.– в Риме, 1548-1555 г. – во Флоренции). «</w:t>
      </w:r>
      <w:proofErr w:type="spellStart"/>
      <w:r w:rsidRPr="006C7728">
        <w:rPr>
          <w:rFonts w:ascii="Times New Roman" w:eastAsia="Calibri" w:hAnsi="Times New Roman" w:cs="Times New Roman"/>
          <w:sz w:val="24"/>
          <w:szCs w:val="24"/>
        </w:rPr>
        <w:t>Пьета</w:t>
      </w:r>
      <w:proofErr w:type="spellEnd"/>
      <w:r w:rsidRPr="006C7728">
        <w:rPr>
          <w:rFonts w:ascii="Times New Roman" w:eastAsia="Calibri" w:hAnsi="Times New Roman" w:cs="Times New Roman"/>
          <w:sz w:val="24"/>
          <w:szCs w:val="24"/>
        </w:rPr>
        <w:t xml:space="preserve"> </w:t>
      </w:r>
      <w:proofErr w:type="spellStart"/>
      <w:r w:rsidRPr="006C7728">
        <w:rPr>
          <w:rFonts w:ascii="Times New Roman" w:eastAsia="Calibri" w:hAnsi="Times New Roman" w:cs="Times New Roman"/>
          <w:sz w:val="24"/>
          <w:szCs w:val="24"/>
        </w:rPr>
        <w:t>Ронданини</w:t>
      </w:r>
      <w:proofErr w:type="spellEnd"/>
      <w:r w:rsidRPr="006C7728">
        <w:rPr>
          <w:rFonts w:ascii="Times New Roman" w:eastAsia="Calibri" w:hAnsi="Times New Roman" w:cs="Times New Roman"/>
          <w:sz w:val="24"/>
          <w:szCs w:val="24"/>
        </w:rPr>
        <w:t>» (1555-1564). Отражение кризиса культуры Возрождения в поздних произведениях художника, трагических их характер. Архитектурные произведения Микеланджело: достройка и расширение церкви Сан Лоренцо во Флоренции, проект фасада (1517-1520), Сакристия – усыпальница Медичи (1521-1524), отделка библиотечного зала и вестибюля «</w:t>
      </w:r>
      <w:proofErr w:type="spellStart"/>
      <w:r w:rsidRPr="006C7728">
        <w:rPr>
          <w:rFonts w:ascii="Times New Roman" w:eastAsia="Calibri" w:hAnsi="Times New Roman" w:cs="Times New Roman"/>
          <w:sz w:val="24"/>
          <w:szCs w:val="24"/>
        </w:rPr>
        <w:t>Лауренцианы</w:t>
      </w:r>
      <w:proofErr w:type="spellEnd"/>
      <w:r w:rsidRPr="006C7728">
        <w:rPr>
          <w:rFonts w:ascii="Times New Roman" w:eastAsia="Calibri" w:hAnsi="Times New Roman" w:cs="Times New Roman"/>
          <w:sz w:val="24"/>
          <w:szCs w:val="24"/>
        </w:rPr>
        <w:t xml:space="preserve">», завершение дворца </w:t>
      </w:r>
      <w:proofErr w:type="spellStart"/>
      <w:r w:rsidRPr="006C7728">
        <w:rPr>
          <w:rFonts w:ascii="Times New Roman" w:eastAsia="Calibri" w:hAnsi="Times New Roman" w:cs="Times New Roman"/>
          <w:sz w:val="24"/>
          <w:szCs w:val="24"/>
        </w:rPr>
        <w:t>Фарнезе</w:t>
      </w:r>
      <w:proofErr w:type="spellEnd"/>
      <w:r w:rsidRPr="006C7728">
        <w:rPr>
          <w:rFonts w:ascii="Times New Roman" w:eastAsia="Calibri" w:hAnsi="Times New Roman" w:cs="Times New Roman"/>
          <w:sz w:val="24"/>
          <w:szCs w:val="24"/>
        </w:rPr>
        <w:t xml:space="preserve">, строительство собора св. Петра. Купол собора св. Петра в Риме. Перестройка римского Капитолия (1546). </w:t>
      </w:r>
    </w:p>
    <w:p w:rsidR="006C7728" w:rsidRPr="006C7728" w:rsidRDefault="006C7728" w:rsidP="006C7728">
      <w:pPr>
        <w:spacing w:after="0" w:line="360" w:lineRule="auto"/>
        <w:ind w:firstLine="709"/>
        <w:jc w:val="both"/>
        <w:rPr>
          <w:rFonts w:ascii="Times New Roman" w:eastAsia="Calibri" w:hAnsi="Times New Roman" w:cs="Times New Roman"/>
          <w:sz w:val="24"/>
          <w:szCs w:val="24"/>
        </w:rPr>
      </w:pPr>
      <w:r w:rsidRPr="006C7728">
        <w:rPr>
          <w:rFonts w:ascii="Times New Roman" w:eastAsia="Calibri" w:hAnsi="Times New Roman" w:cs="Times New Roman"/>
          <w:b/>
          <w:i/>
          <w:sz w:val="24"/>
          <w:szCs w:val="24"/>
        </w:rPr>
        <w:t>Самостоятельная работа:</w:t>
      </w:r>
      <w:r w:rsidRPr="006C7728">
        <w:rPr>
          <w:rFonts w:ascii="Times New Roman" w:eastAsia="Calibri" w:hAnsi="Times New Roman" w:cs="Times New Roman"/>
          <w:sz w:val="24"/>
          <w:szCs w:val="24"/>
        </w:rPr>
        <w:t xml:space="preserve"> Зафиксировать в тетради основные произведения Микеланджело. </w:t>
      </w:r>
    </w:p>
    <w:p w:rsidR="006C7728" w:rsidRPr="006C7728" w:rsidRDefault="006C7728" w:rsidP="006C7728">
      <w:pPr>
        <w:spacing w:after="0" w:line="360" w:lineRule="auto"/>
        <w:ind w:firstLine="709"/>
        <w:jc w:val="both"/>
        <w:rPr>
          <w:rFonts w:ascii="Times New Roman" w:eastAsia="Calibri" w:hAnsi="Times New Roman" w:cs="Times New Roman"/>
          <w:b/>
          <w:sz w:val="24"/>
          <w:szCs w:val="24"/>
        </w:rPr>
      </w:pPr>
      <w:r w:rsidRPr="006C7728">
        <w:rPr>
          <w:rFonts w:ascii="Times New Roman" w:eastAsia="Calibri" w:hAnsi="Times New Roman" w:cs="Times New Roman"/>
          <w:b/>
          <w:sz w:val="24"/>
          <w:szCs w:val="24"/>
        </w:rPr>
        <w:t xml:space="preserve">Венецианская школа живописи. </w:t>
      </w:r>
    </w:p>
    <w:p w:rsidR="00386F39" w:rsidRDefault="006C7728" w:rsidP="006C7728">
      <w:pPr>
        <w:spacing w:after="0" w:line="360" w:lineRule="auto"/>
        <w:ind w:firstLine="709"/>
        <w:jc w:val="both"/>
        <w:rPr>
          <w:rFonts w:ascii="Times New Roman" w:eastAsia="Calibri" w:hAnsi="Times New Roman" w:cs="Times New Roman"/>
          <w:b/>
          <w:sz w:val="24"/>
          <w:szCs w:val="24"/>
        </w:rPr>
      </w:pPr>
      <w:r w:rsidRPr="006C7728">
        <w:rPr>
          <w:rFonts w:ascii="Times New Roman" w:eastAsia="Calibri" w:hAnsi="Times New Roman" w:cs="Times New Roman"/>
          <w:b/>
          <w:sz w:val="24"/>
          <w:szCs w:val="24"/>
        </w:rPr>
        <w:t xml:space="preserve">Тема:  Творчество Джорджоне и Тициана. </w:t>
      </w:r>
    </w:p>
    <w:p w:rsidR="00386F39" w:rsidRDefault="00386F39" w:rsidP="006C7728">
      <w:pPr>
        <w:spacing w:after="0" w:line="36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Видеоматериал: </w:t>
      </w:r>
      <w:hyperlink r:id="rId55" w:history="1">
        <w:r w:rsidRPr="00E01E7A">
          <w:rPr>
            <w:rStyle w:val="a6"/>
            <w:rFonts w:ascii="Times New Roman" w:eastAsia="Calibri" w:hAnsi="Times New Roman" w:cs="Times New Roman"/>
            <w:b/>
            <w:sz w:val="24"/>
            <w:szCs w:val="24"/>
          </w:rPr>
          <w:t>https://www.youtube.com/watch?v=K4g6z1VX40w</w:t>
        </w:r>
      </w:hyperlink>
    </w:p>
    <w:p w:rsidR="00386F39" w:rsidRDefault="00386F39" w:rsidP="006C7728">
      <w:pPr>
        <w:spacing w:after="0" w:line="360" w:lineRule="auto"/>
        <w:ind w:firstLine="709"/>
        <w:jc w:val="both"/>
        <w:rPr>
          <w:rFonts w:ascii="Times New Roman" w:eastAsia="Calibri" w:hAnsi="Times New Roman" w:cs="Times New Roman"/>
          <w:b/>
          <w:sz w:val="24"/>
          <w:szCs w:val="24"/>
        </w:rPr>
      </w:pPr>
      <w:hyperlink r:id="rId56" w:history="1">
        <w:r w:rsidRPr="00E01E7A">
          <w:rPr>
            <w:rStyle w:val="a6"/>
            <w:rFonts w:ascii="Times New Roman" w:eastAsia="Calibri" w:hAnsi="Times New Roman" w:cs="Times New Roman"/>
            <w:b/>
            <w:sz w:val="24"/>
            <w:szCs w:val="24"/>
          </w:rPr>
          <w:t>https://www.youtube.com/watch?v=Nop66RmsLdo</w:t>
        </w:r>
      </w:hyperlink>
      <w:r>
        <w:rPr>
          <w:rFonts w:ascii="Times New Roman" w:eastAsia="Calibri" w:hAnsi="Times New Roman" w:cs="Times New Roman"/>
          <w:b/>
          <w:sz w:val="24"/>
          <w:szCs w:val="24"/>
        </w:rPr>
        <w:t xml:space="preserve"> </w:t>
      </w:r>
    </w:p>
    <w:p w:rsidR="00386F39" w:rsidRDefault="00386F39" w:rsidP="006C7728">
      <w:pPr>
        <w:spacing w:after="0" w:line="360" w:lineRule="auto"/>
        <w:ind w:firstLine="709"/>
        <w:jc w:val="both"/>
        <w:rPr>
          <w:rFonts w:ascii="Times New Roman" w:eastAsia="Calibri" w:hAnsi="Times New Roman" w:cs="Times New Roman"/>
          <w:b/>
          <w:sz w:val="24"/>
          <w:szCs w:val="24"/>
        </w:rPr>
      </w:pPr>
      <w:hyperlink r:id="rId57" w:history="1">
        <w:r w:rsidRPr="00E01E7A">
          <w:rPr>
            <w:rStyle w:val="a6"/>
            <w:rFonts w:ascii="Times New Roman" w:eastAsia="Calibri" w:hAnsi="Times New Roman" w:cs="Times New Roman"/>
            <w:b/>
            <w:sz w:val="24"/>
            <w:szCs w:val="24"/>
          </w:rPr>
          <w:t>https://www.youtube.com/watch?v=LAhgyxQTuac</w:t>
        </w:r>
      </w:hyperlink>
      <w:r>
        <w:rPr>
          <w:rFonts w:ascii="Times New Roman" w:eastAsia="Calibri" w:hAnsi="Times New Roman" w:cs="Times New Roman"/>
          <w:b/>
          <w:sz w:val="24"/>
          <w:szCs w:val="24"/>
        </w:rPr>
        <w:t xml:space="preserve"> </w:t>
      </w:r>
    </w:p>
    <w:p w:rsidR="006C7728" w:rsidRPr="006C7728" w:rsidRDefault="006C7728" w:rsidP="006C7728">
      <w:pPr>
        <w:spacing w:after="0" w:line="360" w:lineRule="auto"/>
        <w:ind w:firstLine="709"/>
        <w:jc w:val="both"/>
        <w:rPr>
          <w:rFonts w:ascii="Times New Roman" w:eastAsia="Calibri" w:hAnsi="Times New Roman" w:cs="Times New Roman"/>
          <w:sz w:val="24"/>
          <w:szCs w:val="24"/>
        </w:rPr>
      </w:pPr>
      <w:r w:rsidRPr="006C7728">
        <w:rPr>
          <w:rFonts w:ascii="Times New Roman" w:eastAsia="Calibri" w:hAnsi="Times New Roman" w:cs="Times New Roman"/>
          <w:sz w:val="24"/>
          <w:szCs w:val="24"/>
        </w:rPr>
        <w:t>Сформировать представление об особенностях венецианской живописи, отличавшейся богатством и насыщенностью колорита. Познакомить</w:t>
      </w:r>
      <w:r>
        <w:rPr>
          <w:rFonts w:ascii="Times New Roman" w:eastAsia="Calibri" w:hAnsi="Times New Roman" w:cs="Times New Roman"/>
          <w:sz w:val="24"/>
          <w:szCs w:val="24"/>
        </w:rPr>
        <w:t>ся</w:t>
      </w:r>
      <w:r w:rsidRPr="006C7728">
        <w:rPr>
          <w:rFonts w:ascii="Times New Roman" w:eastAsia="Calibri" w:hAnsi="Times New Roman" w:cs="Times New Roman"/>
          <w:sz w:val="24"/>
          <w:szCs w:val="24"/>
        </w:rPr>
        <w:t xml:space="preserve"> с творчеством Джорджоне и Тициана.</w:t>
      </w:r>
    </w:p>
    <w:p w:rsidR="006C7728" w:rsidRPr="006C7728" w:rsidRDefault="006C7728" w:rsidP="006C7728">
      <w:pPr>
        <w:spacing w:after="0" w:line="360" w:lineRule="auto"/>
        <w:ind w:firstLine="709"/>
        <w:jc w:val="both"/>
        <w:rPr>
          <w:rFonts w:ascii="Times New Roman" w:eastAsia="Calibri" w:hAnsi="Times New Roman" w:cs="Times New Roman"/>
          <w:sz w:val="24"/>
          <w:szCs w:val="24"/>
        </w:rPr>
      </w:pPr>
      <w:r w:rsidRPr="006C7728">
        <w:rPr>
          <w:rFonts w:ascii="Times New Roman" w:eastAsia="Calibri" w:hAnsi="Times New Roman" w:cs="Times New Roman"/>
          <w:sz w:val="24"/>
          <w:szCs w:val="24"/>
        </w:rPr>
        <w:t xml:space="preserve">Венецианская школа живописи (XVI век). Своеобразие венецианской школы в итальянском искусстве XVI века, ее жизнеутверждающий характер. Джорджоне – Джорджо да </w:t>
      </w:r>
      <w:proofErr w:type="spellStart"/>
      <w:r w:rsidRPr="006C7728">
        <w:rPr>
          <w:rFonts w:ascii="Times New Roman" w:eastAsia="Calibri" w:hAnsi="Times New Roman" w:cs="Times New Roman"/>
          <w:sz w:val="24"/>
          <w:szCs w:val="24"/>
        </w:rPr>
        <w:t>Кастельфранко</w:t>
      </w:r>
      <w:proofErr w:type="spellEnd"/>
      <w:r w:rsidRPr="006C7728">
        <w:rPr>
          <w:rFonts w:ascii="Times New Roman" w:eastAsia="Calibri" w:hAnsi="Times New Roman" w:cs="Times New Roman"/>
          <w:sz w:val="24"/>
          <w:szCs w:val="24"/>
        </w:rPr>
        <w:t xml:space="preserve"> (1476-1510) и его новаторская роль в становлении искусства </w:t>
      </w:r>
      <w:r w:rsidRPr="006C7728">
        <w:rPr>
          <w:rFonts w:ascii="Times New Roman" w:eastAsia="Calibri" w:hAnsi="Times New Roman" w:cs="Times New Roman"/>
          <w:sz w:val="24"/>
          <w:szCs w:val="24"/>
        </w:rPr>
        <w:lastRenderedPageBreak/>
        <w:t xml:space="preserve">Высокого Возрождения в Венеции: значительно расширяет тематику живописи, вводит пейзаж и изображение нагого тела, стремится к одухотворенности и психологической выразительности образов. Картины на мифологические и литературные темы. «Юдифь» (ок.1500- 1502), «Гроза» (1506-1507), «Спящая Венера» (1507-1508), «Сельский концерт» (1510). Портреты: «Неизвестный юноша», «Антонио </w:t>
      </w:r>
      <w:proofErr w:type="spellStart"/>
      <w:r w:rsidRPr="006C7728">
        <w:rPr>
          <w:rFonts w:ascii="Times New Roman" w:eastAsia="Calibri" w:hAnsi="Times New Roman" w:cs="Times New Roman"/>
          <w:sz w:val="24"/>
          <w:szCs w:val="24"/>
        </w:rPr>
        <w:t>Броккардо</w:t>
      </w:r>
      <w:proofErr w:type="spellEnd"/>
      <w:r w:rsidRPr="006C7728">
        <w:rPr>
          <w:rFonts w:ascii="Times New Roman" w:eastAsia="Calibri" w:hAnsi="Times New Roman" w:cs="Times New Roman"/>
          <w:sz w:val="24"/>
          <w:szCs w:val="24"/>
        </w:rPr>
        <w:t xml:space="preserve">». Новое понимание жизни, связь человека с природой, тонкость колористических решений, торжество гуманистических идеалов. Тициан </w:t>
      </w:r>
      <w:proofErr w:type="spellStart"/>
      <w:r w:rsidRPr="006C7728">
        <w:rPr>
          <w:rFonts w:ascii="Times New Roman" w:eastAsia="Calibri" w:hAnsi="Times New Roman" w:cs="Times New Roman"/>
          <w:sz w:val="24"/>
          <w:szCs w:val="24"/>
        </w:rPr>
        <w:t>Вечеллио</w:t>
      </w:r>
      <w:proofErr w:type="spellEnd"/>
      <w:r w:rsidRPr="006C7728">
        <w:rPr>
          <w:rFonts w:ascii="Times New Roman" w:eastAsia="Calibri" w:hAnsi="Times New Roman" w:cs="Times New Roman"/>
          <w:sz w:val="24"/>
          <w:szCs w:val="24"/>
        </w:rPr>
        <w:t xml:space="preserve"> (1477-1576) – крупнейший представитель венецианской школы поры расцвета Высокого Возрождения. </w:t>
      </w:r>
    </w:p>
    <w:p w:rsidR="006C7728" w:rsidRPr="006C7728" w:rsidRDefault="006C7728" w:rsidP="006C7728">
      <w:pPr>
        <w:spacing w:after="0" w:line="360" w:lineRule="auto"/>
        <w:ind w:firstLine="709"/>
        <w:jc w:val="both"/>
        <w:rPr>
          <w:rFonts w:ascii="Times New Roman" w:eastAsia="Calibri" w:hAnsi="Times New Roman" w:cs="Times New Roman"/>
          <w:sz w:val="24"/>
          <w:szCs w:val="24"/>
        </w:rPr>
      </w:pPr>
      <w:r w:rsidRPr="006C7728">
        <w:rPr>
          <w:rFonts w:ascii="Times New Roman" w:eastAsia="Calibri" w:hAnsi="Times New Roman" w:cs="Times New Roman"/>
          <w:sz w:val="24"/>
          <w:szCs w:val="24"/>
        </w:rPr>
        <w:t xml:space="preserve">Основные этапы творчества. Многоплановость и сложность его искусства. Ранние произведения: фрески в </w:t>
      </w:r>
      <w:proofErr w:type="spellStart"/>
      <w:r w:rsidRPr="006C7728">
        <w:rPr>
          <w:rFonts w:ascii="Times New Roman" w:eastAsia="Calibri" w:hAnsi="Times New Roman" w:cs="Times New Roman"/>
          <w:sz w:val="24"/>
          <w:szCs w:val="24"/>
        </w:rPr>
        <w:t>Скуола</w:t>
      </w:r>
      <w:proofErr w:type="spellEnd"/>
      <w:r w:rsidRPr="006C7728">
        <w:rPr>
          <w:rFonts w:ascii="Times New Roman" w:eastAsia="Calibri" w:hAnsi="Times New Roman" w:cs="Times New Roman"/>
          <w:sz w:val="24"/>
          <w:szCs w:val="24"/>
        </w:rPr>
        <w:t xml:space="preserve"> </w:t>
      </w:r>
      <w:proofErr w:type="spellStart"/>
      <w:r w:rsidRPr="006C7728">
        <w:rPr>
          <w:rFonts w:ascii="Times New Roman" w:eastAsia="Calibri" w:hAnsi="Times New Roman" w:cs="Times New Roman"/>
          <w:sz w:val="24"/>
          <w:szCs w:val="24"/>
        </w:rPr>
        <w:t>дель</w:t>
      </w:r>
      <w:proofErr w:type="spellEnd"/>
      <w:r w:rsidRPr="006C7728">
        <w:rPr>
          <w:rFonts w:ascii="Times New Roman" w:eastAsia="Calibri" w:hAnsi="Times New Roman" w:cs="Times New Roman"/>
          <w:sz w:val="24"/>
          <w:szCs w:val="24"/>
        </w:rPr>
        <w:t xml:space="preserve"> Санто из истории св. Антония </w:t>
      </w:r>
      <w:proofErr w:type="spellStart"/>
      <w:r w:rsidRPr="006C7728">
        <w:rPr>
          <w:rFonts w:ascii="Times New Roman" w:eastAsia="Calibri" w:hAnsi="Times New Roman" w:cs="Times New Roman"/>
          <w:sz w:val="24"/>
          <w:szCs w:val="24"/>
        </w:rPr>
        <w:t>Падуанского</w:t>
      </w:r>
      <w:proofErr w:type="spellEnd"/>
      <w:r w:rsidRPr="006C7728">
        <w:rPr>
          <w:rFonts w:ascii="Times New Roman" w:eastAsia="Calibri" w:hAnsi="Times New Roman" w:cs="Times New Roman"/>
          <w:sz w:val="24"/>
          <w:szCs w:val="24"/>
        </w:rPr>
        <w:t xml:space="preserve"> (1511), «Цыганская мадонна» (ок.1510). Поиски прекрасного женского образа, создание своего варианта земной и чувственной красоты: «Любовь небесная и земная» (1514). Контрастное сопоставление характеров, психологическая острота образов в картине «Динарий кесаря» (1516). Произведения зрелого периода: алтарные картины Тициана: «Вознесение Марии» («</w:t>
      </w:r>
      <w:proofErr w:type="spellStart"/>
      <w:r w:rsidRPr="006C7728">
        <w:rPr>
          <w:rFonts w:ascii="Times New Roman" w:eastAsia="Calibri" w:hAnsi="Times New Roman" w:cs="Times New Roman"/>
          <w:sz w:val="24"/>
          <w:szCs w:val="24"/>
        </w:rPr>
        <w:t>Ассунта</w:t>
      </w:r>
      <w:proofErr w:type="spellEnd"/>
      <w:r w:rsidRPr="006C7728">
        <w:rPr>
          <w:rFonts w:ascii="Times New Roman" w:eastAsia="Calibri" w:hAnsi="Times New Roman" w:cs="Times New Roman"/>
          <w:sz w:val="24"/>
          <w:szCs w:val="24"/>
        </w:rPr>
        <w:t xml:space="preserve">») (1518) и «Мадонна </w:t>
      </w:r>
      <w:proofErr w:type="spellStart"/>
      <w:r w:rsidRPr="006C7728">
        <w:rPr>
          <w:rFonts w:ascii="Times New Roman" w:eastAsia="Calibri" w:hAnsi="Times New Roman" w:cs="Times New Roman"/>
          <w:sz w:val="24"/>
          <w:szCs w:val="24"/>
        </w:rPr>
        <w:t>Пезаро</w:t>
      </w:r>
      <w:proofErr w:type="spellEnd"/>
      <w:r w:rsidRPr="006C7728">
        <w:rPr>
          <w:rFonts w:ascii="Times New Roman" w:eastAsia="Calibri" w:hAnsi="Times New Roman" w:cs="Times New Roman"/>
          <w:sz w:val="24"/>
          <w:szCs w:val="24"/>
        </w:rPr>
        <w:t xml:space="preserve">» (1519-1526) в церкви Санта Мария </w:t>
      </w:r>
      <w:proofErr w:type="spellStart"/>
      <w:r w:rsidRPr="006C7728">
        <w:rPr>
          <w:rFonts w:ascii="Times New Roman" w:eastAsia="Calibri" w:hAnsi="Times New Roman" w:cs="Times New Roman"/>
          <w:sz w:val="24"/>
          <w:szCs w:val="24"/>
        </w:rPr>
        <w:t>дель</w:t>
      </w:r>
      <w:proofErr w:type="spellEnd"/>
      <w:r w:rsidRPr="006C7728">
        <w:rPr>
          <w:rFonts w:ascii="Times New Roman" w:eastAsia="Calibri" w:hAnsi="Times New Roman" w:cs="Times New Roman"/>
          <w:sz w:val="24"/>
          <w:szCs w:val="24"/>
        </w:rPr>
        <w:t xml:space="preserve"> </w:t>
      </w:r>
      <w:proofErr w:type="spellStart"/>
      <w:r w:rsidRPr="006C7728">
        <w:rPr>
          <w:rFonts w:ascii="Times New Roman" w:eastAsia="Calibri" w:hAnsi="Times New Roman" w:cs="Times New Roman"/>
          <w:sz w:val="24"/>
          <w:szCs w:val="24"/>
        </w:rPr>
        <w:t>Фрари</w:t>
      </w:r>
      <w:proofErr w:type="spellEnd"/>
      <w:r w:rsidRPr="006C7728">
        <w:rPr>
          <w:rFonts w:ascii="Times New Roman" w:eastAsia="Calibri" w:hAnsi="Times New Roman" w:cs="Times New Roman"/>
          <w:sz w:val="24"/>
          <w:szCs w:val="24"/>
        </w:rPr>
        <w:t xml:space="preserve"> в Венеции. Религиозные картины, усиление в них драматизма, экспрессивности живописных средств: «Терновый венец» (ок.1570), «Св. Себастьян» (1570), «</w:t>
      </w:r>
      <w:proofErr w:type="spellStart"/>
      <w:r w:rsidRPr="006C7728">
        <w:rPr>
          <w:rFonts w:ascii="Times New Roman" w:eastAsia="Calibri" w:hAnsi="Times New Roman" w:cs="Times New Roman"/>
          <w:sz w:val="24"/>
          <w:szCs w:val="24"/>
        </w:rPr>
        <w:t>Оплакивание</w:t>
      </w:r>
      <w:proofErr w:type="spellEnd"/>
      <w:r w:rsidRPr="006C7728">
        <w:rPr>
          <w:rFonts w:ascii="Times New Roman" w:eastAsia="Calibri" w:hAnsi="Times New Roman" w:cs="Times New Roman"/>
          <w:sz w:val="24"/>
          <w:szCs w:val="24"/>
        </w:rPr>
        <w:t xml:space="preserve"> Христа» (1573- 1576). Картины на мифологические </w:t>
      </w:r>
      <w:proofErr w:type="spellStart"/>
      <w:proofErr w:type="gramStart"/>
      <w:r w:rsidRPr="006C7728">
        <w:rPr>
          <w:rFonts w:ascii="Times New Roman" w:eastAsia="Calibri" w:hAnsi="Times New Roman" w:cs="Times New Roman"/>
          <w:sz w:val="24"/>
          <w:szCs w:val="24"/>
        </w:rPr>
        <w:t>c</w:t>
      </w:r>
      <w:proofErr w:type="gramEnd"/>
      <w:r w:rsidRPr="006C7728">
        <w:rPr>
          <w:rFonts w:ascii="Times New Roman" w:eastAsia="Calibri" w:hAnsi="Times New Roman" w:cs="Times New Roman"/>
          <w:sz w:val="24"/>
          <w:szCs w:val="24"/>
        </w:rPr>
        <w:t>южеты</w:t>
      </w:r>
      <w:proofErr w:type="spellEnd"/>
      <w:r w:rsidRPr="006C7728">
        <w:rPr>
          <w:rFonts w:ascii="Times New Roman" w:eastAsia="Calibri" w:hAnsi="Times New Roman" w:cs="Times New Roman"/>
          <w:sz w:val="24"/>
          <w:szCs w:val="24"/>
        </w:rPr>
        <w:t xml:space="preserve">: «Вакх и Ариадна» (1523), «Даная» (1545). Батальная композиция «Битва при </w:t>
      </w:r>
      <w:proofErr w:type="spellStart"/>
      <w:r w:rsidRPr="006C7728">
        <w:rPr>
          <w:rFonts w:ascii="Times New Roman" w:eastAsia="Calibri" w:hAnsi="Times New Roman" w:cs="Times New Roman"/>
          <w:sz w:val="24"/>
          <w:szCs w:val="24"/>
        </w:rPr>
        <w:t>Кадоре</w:t>
      </w:r>
      <w:proofErr w:type="spellEnd"/>
      <w:r w:rsidRPr="006C7728">
        <w:rPr>
          <w:rFonts w:ascii="Times New Roman" w:eastAsia="Calibri" w:hAnsi="Times New Roman" w:cs="Times New Roman"/>
          <w:sz w:val="24"/>
          <w:szCs w:val="24"/>
        </w:rPr>
        <w:t xml:space="preserve">». Портреты кисти Тициана: «Юноша с перчаткой» (ок.1518-1520), «Портрет папы Павла III с внуками </w:t>
      </w:r>
      <w:proofErr w:type="spellStart"/>
      <w:r w:rsidRPr="006C7728">
        <w:rPr>
          <w:rFonts w:ascii="Times New Roman" w:eastAsia="Calibri" w:hAnsi="Times New Roman" w:cs="Times New Roman"/>
          <w:sz w:val="24"/>
          <w:szCs w:val="24"/>
        </w:rPr>
        <w:t>Алессандро</w:t>
      </w:r>
      <w:proofErr w:type="spellEnd"/>
      <w:r w:rsidRPr="006C7728">
        <w:rPr>
          <w:rFonts w:ascii="Times New Roman" w:eastAsia="Calibri" w:hAnsi="Times New Roman" w:cs="Times New Roman"/>
          <w:sz w:val="24"/>
          <w:szCs w:val="24"/>
        </w:rPr>
        <w:t xml:space="preserve"> и </w:t>
      </w:r>
      <w:proofErr w:type="spellStart"/>
      <w:r w:rsidRPr="006C7728">
        <w:rPr>
          <w:rFonts w:ascii="Times New Roman" w:eastAsia="Calibri" w:hAnsi="Times New Roman" w:cs="Times New Roman"/>
          <w:sz w:val="24"/>
          <w:szCs w:val="24"/>
        </w:rPr>
        <w:t>Оттавио</w:t>
      </w:r>
      <w:proofErr w:type="spellEnd"/>
      <w:r w:rsidRPr="006C7728">
        <w:rPr>
          <w:rFonts w:ascii="Times New Roman" w:eastAsia="Calibri" w:hAnsi="Times New Roman" w:cs="Times New Roman"/>
          <w:sz w:val="24"/>
          <w:szCs w:val="24"/>
        </w:rPr>
        <w:t xml:space="preserve"> </w:t>
      </w:r>
      <w:proofErr w:type="spellStart"/>
      <w:r w:rsidRPr="006C7728">
        <w:rPr>
          <w:rFonts w:ascii="Times New Roman" w:eastAsia="Calibri" w:hAnsi="Times New Roman" w:cs="Times New Roman"/>
          <w:sz w:val="24"/>
          <w:szCs w:val="24"/>
        </w:rPr>
        <w:t>Фарнезе</w:t>
      </w:r>
      <w:proofErr w:type="spellEnd"/>
      <w:r w:rsidRPr="006C7728">
        <w:rPr>
          <w:rFonts w:ascii="Times New Roman" w:eastAsia="Calibri" w:hAnsi="Times New Roman" w:cs="Times New Roman"/>
          <w:sz w:val="24"/>
          <w:szCs w:val="24"/>
        </w:rPr>
        <w:t xml:space="preserve">» (1546), «Портрет </w:t>
      </w:r>
      <w:proofErr w:type="spellStart"/>
      <w:r w:rsidRPr="006C7728">
        <w:rPr>
          <w:rFonts w:ascii="Times New Roman" w:eastAsia="Calibri" w:hAnsi="Times New Roman" w:cs="Times New Roman"/>
          <w:sz w:val="24"/>
          <w:szCs w:val="24"/>
        </w:rPr>
        <w:t>Ипполито</w:t>
      </w:r>
      <w:proofErr w:type="spellEnd"/>
      <w:r w:rsidRPr="006C7728">
        <w:rPr>
          <w:rFonts w:ascii="Times New Roman" w:eastAsia="Calibri" w:hAnsi="Times New Roman" w:cs="Times New Roman"/>
          <w:sz w:val="24"/>
          <w:szCs w:val="24"/>
        </w:rPr>
        <w:t xml:space="preserve"> </w:t>
      </w:r>
      <w:proofErr w:type="spellStart"/>
      <w:r w:rsidRPr="006C7728">
        <w:rPr>
          <w:rFonts w:ascii="Times New Roman" w:eastAsia="Calibri" w:hAnsi="Times New Roman" w:cs="Times New Roman"/>
          <w:sz w:val="24"/>
          <w:szCs w:val="24"/>
        </w:rPr>
        <w:t>Риминальди</w:t>
      </w:r>
      <w:proofErr w:type="spellEnd"/>
      <w:r w:rsidRPr="006C7728">
        <w:rPr>
          <w:rFonts w:ascii="Times New Roman" w:eastAsia="Calibri" w:hAnsi="Times New Roman" w:cs="Times New Roman"/>
          <w:sz w:val="24"/>
          <w:szCs w:val="24"/>
        </w:rPr>
        <w:t xml:space="preserve">» (1548), Сдержанность, достоинство и величие портретных образов, глубокая проникновенность во внутренний мир человека. </w:t>
      </w:r>
    </w:p>
    <w:p w:rsidR="006C7728" w:rsidRPr="006C7728" w:rsidRDefault="006C7728" w:rsidP="006C7728">
      <w:pPr>
        <w:spacing w:after="0" w:line="360" w:lineRule="auto"/>
        <w:ind w:firstLine="709"/>
        <w:jc w:val="both"/>
        <w:rPr>
          <w:rFonts w:ascii="Times New Roman" w:eastAsia="Calibri" w:hAnsi="Times New Roman" w:cs="Times New Roman"/>
          <w:b/>
          <w:sz w:val="24"/>
          <w:szCs w:val="24"/>
        </w:rPr>
      </w:pPr>
      <w:r w:rsidRPr="006C7728">
        <w:rPr>
          <w:rFonts w:ascii="Times New Roman" w:eastAsia="Calibri" w:hAnsi="Times New Roman" w:cs="Times New Roman"/>
          <w:b/>
          <w:i/>
          <w:sz w:val="24"/>
          <w:szCs w:val="24"/>
        </w:rPr>
        <w:t>Самостоятельная работа:</w:t>
      </w:r>
      <w:r w:rsidRPr="006C7728">
        <w:rPr>
          <w:rFonts w:ascii="Times New Roman" w:eastAsia="Calibri" w:hAnsi="Times New Roman" w:cs="Times New Roman"/>
          <w:sz w:val="24"/>
          <w:szCs w:val="24"/>
        </w:rPr>
        <w:t xml:space="preserve"> сделать в тетради запись о творчестве художников; перечислить основные произведения. </w:t>
      </w:r>
    </w:p>
    <w:p w:rsidR="00386F39" w:rsidRDefault="006C7728" w:rsidP="006C7728">
      <w:pPr>
        <w:spacing w:after="0" w:line="360" w:lineRule="auto"/>
        <w:ind w:firstLine="709"/>
        <w:jc w:val="both"/>
        <w:rPr>
          <w:rFonts w:ascii="Times New Roman" w:eastAsia="Calibri" w:hAnsi="Times New Roman" w:cs="Times New Roman"/>
          <w:b/>
          <w:sz w:val="24"/>
          <w:szCs w:val="24"/>
        </w:rPr>
      </w:pPr>
      <w:r w:rsidRPr="006C7728">
        <w:rPr>
          <w:rFonts w:ascii="Times New Roman" w:eastAsia="Calibri" w:hAnsi="Times New Roman" w:cs="Times New Roman"/>
          <w:b/>
          <w:sz w:val="24"/>
          <w:szCs w:val="24"/>
        </w:rPr>
        <w:t>Тема: Творчество Веронезе и Тинторетто.</w:t>
      </w:r>
    </w:p>
    <w:p w:rsidR="00386F39" w:rsidRDefault="00386F39" w:rsidP="006C7728">
      <w:pPr>
        <w:spacing w:after="0" w:line="36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Видеоматериал: </w:t>
      </w:r>
      <w:hyperlink r:id="rId58" w:history="1">
        <w:r w:rsidRPr="00E01E7A">
          <w:rPr>
            <w:rStyle w:val="a6"/>
            <w:rFonts w:ascii="Times New Roman" w:eastAsia="Calibri" w:hAnsi="Times New Roman" w:cs="Times New Roman"/>
            <w:b/>
            <w:sz w:val="24"/>
            <w:szCs w:val="24"/>
          </w:rPr>
          <w:t>https://www.youtube.com/watch?v=ruFHokKqmuo</w:t>
        </w:r>
      </w:hyperlink>
      <w:r>
        <w:rPr>
          <w:rFonts w:ascii="Times New Roman" w:eastAsia="Calibri" w:hAnsi="Times New Roman" w:cs="Times New Roman"/>
          <w:b/>
          <w:sz w:val="24"/>
          <w:szCs w:val="24"/>
        </w:rPr>
        <w:t xml:space="preserve"> </w:t>
      </w:r>
      <w:bookmarkStart w:id="1" w:name="_GoBack"/>
      <w:bookmarkEnd w:id="1"/>
    </w:p>
    <w:p w:rsidR="006C7728" w:rsidRPr="006C7728" w:rsidRDefault="006C7728" w:rsidP="006C7728">
      <w:pPr>
        <w:spacing w:after="0" w:line="360" w:lineRule="auto"/>
        <w:ind w:firstLine="709"/>
        <w:jc w:val="both"/>
        <w:rPr>
          <w:rFonts w:ascii="Times New Roman" w:eastAsia="Calibri" w:hAnsi="Times New Roman" w:cs="Times New Roman"/>
          <w:sz w:val="24"/>
          <w:szCs w:val="24"/>
        </w:rPr>
      </w:pPr>
      <w:r w:rsidRPr="006C7728">
        <w:rPr>
          <w:rFonts w:ascii="Times New Roman" w:eastAsia="Calibri" w:hAnsi="Times New Roman" w:cs="Times New Roman"/>
          <w:sz w:val="24"/>
          <w:szCs w:val="24"/>
        </w:rPr>
        <w:t xml:space="preserve"> Сформировать представление об изменении восприятия мира людьми эпохи Позднего Возрождения и характере отражения его в произведениях Веронезе и Тинторетто. Указать на влияние тенденций маньеризма в художественно-образном решении творческих замыслов. </w:t>
      </w:r>
    </w:p>
    <w:p w:rsidR="006C7728" w:rsidRPr="006C7728" w:rsidRDefault="006C7728" w:rsidP="006C7728">
      <w:pPr>
        <w:spacing w:after="0" w:line="360" w:lineRule="auto"/>
        <w:ind w:firstLine="709"/>
        <w:jc w:val="both"/>
        <w:rPr>
          <w:rFonts w:ascii="Times New Roman" w:eastAsia="Calibri" w:hAnsi="Times New Roman" w:cs="Times New Roman"/>
          <w:sz w:val="24"/>
          <w:szCs w:val="24"/>
        </w:rPr>
      </w:pPr>
      <w:r w:rsidRPr="006C7728">
        <w:rPr>
          <w:rFonts w:ascii="Times New Roman" w:eastAsia="Calibri" w:hAnsi="Times New Roman" w:cs="Times New Roman"/>
          <w:b/>
          <w:sz w:val="24"/>
          <w:szCs w:val="24"/>
        </w:rPr>
        <w:t>Паоло Веронезе</w:t>
      </w:r>
      <w:r w:rsidRPr="006C7728">
        <w:rPr>
          <w:rFonts w:ascii="Times New Roman" w:eastAsia="Calibri" w:hAnsi="Times New Roman" w:cs="Times New Roman"/>
          <w:sz w:val="24"/>
          <w:szCs w:val="24"/>
        </w:rPr>
        <w:t xml:space="preserve"> (Паоло Кальяри) (1528-1588) - мастер алтарных картин и пышных монументальных росписей, где главным действующим лицом является сограждане художника. Светский характер религиозных картин: «Брак в Канне» (1562), «Пир у Симона Фарисея» (1570), «Пир в доме Ливия» (1573). Роспись в церкви св. Себастьяна </w:t>
      </w:r>
      <w:r w:rsidRPr="006C7728">
        <w:rPr>
          <w:rFonts w:ascii="Times New Roman" w:eastAsia="Calibri" w:hAnsi="Times New Roman" w:cs="Times New Roman"/>
          <w:sz w:val="24"/>
          <w:szCs w:val="24"/>
        </w:rPr>
        <w:lastRenderedPageBreak/>
        <w:t xml:space="preserve">(1555-1556). Историческое полотно «Битва при </w:t>
      </w:r>
      <w:proofErr w:type="spellStart"/>
      <w:r w:rsidRPr="006C7728">
        <w:rPr>
          <w:rFonts w:ascii="Times New Roman" w:eastAsia="Calibri" w:hAnsi="Times New Roman" w:cs="Times New Roman"/>
          <w:sz w:val="24"/>
          <w:szCs w:val="24"/>
        </w:rPr>
        <w:t>Лепанто</w:t>
      </w:r>
      <w:proofErr w:type="spellEnd"/>
      <w:r w:rsidRPr="006C7728">
        <w:rPr>
          <w:rFonts w:ascii="Times New Roman" w:eastAsia="Calibri" w:hAnsi="Times New Roman" w:cs="Times New Roman"/>
          <w:sz w:val="24"/>
          <w:szCs w:val="24"/>
        </w:rPr>
        <w:t xml:space="preserve">» (1571), отклик художника на современные события - на победу Венеции над турками. Цикл картин для семьи </w:t>
      </w:r>
      <w:proofErr w:type="spellStart"/>
      <w:r w:rsidRPr="006C7728">
        <w:rPr>
          <w:rFonts w:ascii="Times New Roman" w:eastAsia="Calibri" w:hAnsi="Times New Roman" w:cs="Times New Roman"/>
          <w:sz w:val="24"/>
          <w:szCs w:val="24"/>
        </w:rPr>
        <w:t>Куччина</w:t>
      </w:r>
      <w:proofErr w:type="spellEnd"/>
      <w:r w:rsidRPr="006C7728">
        <w:rPr>
          <w:rFonts w:ascii="Times New Roman" w:eastAsia="Calibri" w:hAnsi="Times New Roman" w:cs="Times New Roman"/>
          <w:sz w:val="24"/>
          <w:szCs w:val="24"/>
        </w:rPr>
        <w:t>, тонкая проникновенность в передаче характеров, глубокая человечность образов. Декоративный характер его живописи, оригинальные композиционные и колористические решения. Трагические тенденции в поздних картинах художника: «Распятие», «</w:t>
      </w:r>
      <w:proofErr w:type="spellStart"/>
      <w:r w:rsidRPr="006C7728">
        <w:rPr>
          <w:rFonts w:ascii="Times New Roman" w:eastAsia="Calibri" w:hAnsi="Times New Roman" w:cs="Times New Roman"/>
          <w:sz w:val="24"/>
          <w:szCs w:val="24"/>
        </w:rPr>
        <w:t>Оплакивание</w:t>
      </w:r>
      <w:proofErr w:type="spellEnd"/>
      <w:r w:rsidRPr="006C7728">
        <w:rPr>
          <w:rFonts w:ascii="Times New Roman" w:eastAsia="Calibri" w:hAnsi="Times New Roman" w:cs="Times New Roman"/>
          <w:sz w:val="24"/>
          <w:szCs w:val="24"/>
        </w:rPr>
        <w:t xml:space="preserve"> Христа». </w:t>
      </w:r>
    </w:p>
    <w:p w:rsidR="006C7728" w:rsidRPr="006C7728" w:rsidRDefault="006C7728" w:rsidP="006C7728">
      <w:pPr>
        <w:spacing w:after="0" w:line="360" w:lineRule="auto"/>
        <w:ind w:firstLine="709"/>
        <w:jc w:val="both"/>
        <w:rPr>
          <w:rFonts w:ascii="Times New Roman" w:eastAsia="Calibri" w:hAnsi="Times New Roman" w:cs="Times New Roman"/>
          <w:sz w:val="24"/>
          <w:szCs w:val="24"/>
        </w:rPr>
      </w:pPr>
      <w:proofErr w:type="spellStart"/>
      <w:r w:rsidRPr="006C7728">
        <w:rPr>
          <w:rFonts w:ascii="Times New Roman" w:eastAsia="Calibri" w:hAnsi="Times New Roman" w:cs="Times New Roman"/>
          <w:b/>
          <w:sz w:val="24"/>
          <w:szCs w:val="24"/>
        </w:rPr>
        <w:t>Якопо</w:t>
      </w:r>
      <w:proofErr w:type="spellEnd"/>
      <w:r w:rsidRPr="006C7728">
        <w:rPr>
          <w:rFonts w:ascii="Times New Roman" w:eastAsia="Calibri" w:hAnsi="Times New Roman" w:cs="Times New Roman"/>
          <w:b/>
          <w:sz w:val="24"/>
          <w:szCs w:val="24"/>
        </w:rPr>
        <w:t xml:space="preserve"> Тинторетто</w:t>
      </w:r>
      <w:r w:rsidRPr="006C7728">
        <w:rPr>
          <w:rFonts w:ascii="Times New Roman" w:eastAsia="Calibri" w:hAnsi="Times New Roman" w:cs="Times New Roman"/>
          <w:sz w:val="24"/>
          <w:szCs w:val="24"/>
        </w:rPr>
        <w:t xml:space="preserve"> – </w:t>
      </w:r>
      <w:proofErr w:type="spellStart"/>
      <w:r w:rsidRPr="006C7728">
        <w:rPr>
          <w:rFonts w:ascii="Times New Roman" w:eastAsia="Calibri" w:hAnsi="Times New Roman" w:cs="Times New Roman"/>
          <w:sz w:val="24"/>
          <w:szCs w:val="24"/>
        </w:rPr>
        <w:t>Якопо</w:t>
      </w:r>
      <w:proofErr w:type="spellEnd"/>
      <w:r w:rsidRPr="006C7728">
        <w:rPr>
          <w:rFonts w:ascii="Times New Roman" w:eastAsia="Calibri" w:hAnsi="Times New Roman" w:cs="Times New Roman"/>
          <w:sz w:val="24"/>
          <w:szCs w:val="24"/>
        </w:rPr>
        <w:t xml:space="preserve"> </w:t>
      </w:r>
      <w:proofErr w:type="spellStart"/>
      <w:r w:rsidRPr="006C7728">
        <w:rPr>
          <w:rFonts w:ascii="Times New Roman" w:eastAsia="Calibri" w:hAnsi="Times New Roman" w:cs="Times New Roman"/>
          <w:sz w:val="24"/>
          <w:szCs w:val="24"/>
        </w:rPr>
        <w:t>Робусти</w:t>
      </w:r>
      <w:proofErr w:type="spellEnd"/>
      <w:r w:rsidRPr="006C7728">
        <w:rPr>
          <w:rFonts w:ascii="Times New Roman" w:eastAsia="Calibri" w:hAnsi="Times New Roman" w:cs="Times New Roman"/>
          <w:sz w:val="24"/>
          <w:szCs w:val="24"/>
        </w:rPr>
        <w:t xml:space="preserve"> (1519-1594) – яркий представитель венецианского искусства второй половины XVI века. Сочетание реализма с мистической экзальтацией и </w:t>
      </w:r>
      <w:proofErr w:type="spellStart"/>
      <w:r w:rsidRPr="006C7728">
        <w:rPr>
          <w:rFonts w:ascii="Times New Roman" w:eastAsia="Calibri" w:hAnsi="Times New Roman" w:cs="Times New Roman"/>
          <w:sz w:val="24"/>
          <w:szCs w:val="24"/>
        </w:rPr>
        <w:t>маньеристическими</w:t>
      </w:r>
      <w:proofErr w:type="spellEnd"/>
      <w:r w:rsidRPr="006C7728">
        <w:rPr>
          <w:rFonts w:ascii="Times New Roman" w:eastAsia="Calibri" w:hAnsi="Times New Roman" w:cs="Times New Roman"/>
          <w:sz w:val="24"/>
          <w:szCs w:val="24"/>
        </w:rPr>
        <w:t xml:space="preserve"> тенденциями. Картины: «Чудо св. Марка» (1548), «Спасение </w:t>
      </w:r>
      <w:proofErr w:type="spellStart"/>
      <w:r w:rsidRPr="006C7728">
        <w:rPr>
          <w:rFonts w:ascii="Times New Roman" w:eastAsia="Calibri" w:hAnsi="Times New Roman" w:cs="Times New Roman"/>
          <w:sz w:val="24"/>
          <w:szCs w:val="24"/>
        </w:rPr>
        <w:t>Арсинои</w:t>
      </w:r>
      <w:proofErr w:type="spellEnd"/>
      <w:r w:rsidRPr="006C7728">
        <w:rPr>
          <w:rFonts w:ascii="Times New Roman" w:eastAsia="Calibri" w:hAnsi="Times New Roman" w:cs="Times New Roman"/>
          <w:sz w:val="24"/>
          <w:szCs w:val="24"/>
        </w:rPr>
        <w:t xml:space="preserve">» (1555), «Введение </w:t>
      </w:r>
      <w:proofErr w:type="gramStart"/>
      <w:r w:rsidRPr="006C7728">
        <w:rPr>
          <w:rFonts w:ascii="Times New Roman" w:eastAsia="Calibri" w:hAnsi="Times New Roman" w:cs="Times New Roman"/>
          <w:sz w:val="24"/>
          <w:szCs w:val="24"/>
        </w:rPr>
        <w:t>во</w:t>
      </w:r>
      <w:proofErr w:type="gramEnd"/>
      <w:r w:rsidRPr="006C7728">
        <w:rPr>
          <w:rFonts w:ascii="Times New Roman" w:eastAsia="Calibri" w:hAnsi="Times New Roman" w:cs="Times New Roman"/>
          <w:sz w:val="24"/>
          <w:szCs w:val="24"/>
        </w:rPr>
        <w:t xml:space="preserve"> храм» (1555), «Бегство в Египет» (1582-1584). Значение изображения природы в 22 картинах художника. Цикл картин на сюжеты из истории св. Марка. (1562-1566). Новая интерпретация традиционных религиозных и мифологических сюжетов, живописные варианты темы «Тайная вечеря» (1566; 1591-1594). Характерные черты творчества Тинторетто: </w:t>
      </w:r>
      <w:proofErr w:type="spellStart"/>
      <w:r w:rsidRPr="006C7728">
        <w:rPr>
          <w:rFonts w:ascii="Times New Roman" w:eastAsia="Calibri" w:hAnsi="Times New Roman" w:cs="Times New Roman"/>
          <w:sz w:val="24"/>
          <w:szCs w:val="24"/>
        </w:rPr>
        <w:t>маньеристические</w:t>
      </w:r>
      <w:proofErr w:type="spellEnd"/>
      <w:r w:rsidRPr="006C7728">
        <w:rPr>
          <w:rFonts w:ascii="Times New Roman" w:eastAsia="Calibri" w:hAnsi="Times New Roman" w:cs="Times New Roman"/>
          <w:sz w:val="24"/>
          <w:szCs w:val="24"/>
        </w:rPr>
        <w:t xml:space="preserve"> приемы композиционного построения и трактовки фигур, экспрессия, драматизм, глубина раскрытия психологических явлений. </w:t>
      </w:r>
    </w:p>
    <w:p w:rsidR="006C7728" w:rsidRPr="006C7728" w:rsidRDefault="006C7728" w:rsidP="006C7728">
      <w:pPr>
        <w:spacing w:after="0" w:line="360" w:lineRule="auto"/>
        <w:ind w:firstLine="709"/>
        <w:jc w:val="both"/>
        <w:rPr>
          <w:rFonts w:ascii="Times New Roman" w:eastAsia="Calibri" w:hAnsi="Times New Roman" w:cs="Times New Roman"/>
          <w:sz w:val="24"/>
          <w:szCs w:val="24"/>
        </w:rPr>
      </w:pPr>
      <w:r w:rsidRPr="006C7728">
        <w:rPr>
          <w:rFonts w:ascii="Times New Roman" w:eastAsia="Calibri" w:hAnsi="Times New Roman" w:cs="Times New Roman"/>
          <w:b/>
          <w:sz w:val="24"/>
          <w:szCs w:val="24"/>
        </w:rPr>
        <w:t>Искусство маньеризма.</w:t>
      </w:r>
      <w:r w:rsidRPr="006C7728">
        <w:rPr>
          <w:rFonts w:ascii="Times New Roman" w:eastAsia="Calibri" w:hAnsi="Times New Roman" w:cs="Times New Roman"/>
          <w:sz w:val="24"/>
          <w:szCs w:val="24"/>
        </w:rPr>
        <w:t xml:space="preserve"> Два этапа развития нового направления: ранний маньеризм и зрелый маньеризм. Характерные черты и признаки маньеризма. Представители маньеризма: </w:t>
      </w:r>
      <w:proofErr w:type="spellStart"/>
      <w:r w:rsidRPr="006C7728">
        <w:rPr>
          <w:rFonts w:ascii="Times New Roman" w:eastAsia="Calibri" w:hAnsi="Times New Roman" w:cs="Times New Roman"/>
          <w:sz w:val="24"/>
          <w:szCs w:val="24"/>
        </w:rPr>
        <w:t>Якопо</w:t>
      </w:r>
      <w:proofErr w:type="spellEnd"/>
      <w:r w:rsidRPr="006C7728">
        <w:rPr>
          <w:rFonts w:ascii="Times New Roman" w:eastAsia="Calibri" w:hAnsi="Times New Roman" w:cs="Times New Roman"/>
          <w:sz w:val="24"/>
          <w:szCs w:val="24"/>
        </w:rPr>
        <w:t xml:space="preserve"> </w:t>
      </w:r>
      <w:proofErr w:type="spellStart"/>
      <w:r w:rsidRPr="006C7728">
        <w:rPr>
          <w:rFonts w:ascii="Times New Roman" w:eastAsia="Calibri" w:hAnsi="Times New Roman" w:cs="Times New Roman"/>
          <w:sz w:val="24"/>
          <w:szCs w:val="24"/>
        </w:rPr>
        <w:t>Понтормо</w:t>
      </w:r>
      <w:proofErr w:type="spellEnd"/>
      <w:r w:rsidRPr="006C7728">
        <w:rPr>
          <w:rFonts w:ascii="Times New Roman" w:eastAsia="Calibri" w:hAnsi="Times New Roman" w:cs="Times New Roman"/>
          <w:sz w:val="24"/>
          <w:szCs w:val="24"/>
        </w:rPr>
        <w:t xml:space="preserve"> (1494-1556), </w:t>
      </w:r>
      <w:proofErr w:type="spellStart"/>
      <w:r w:rsidRPr="006C7728">
        <w:rPr>
          <w:rFonts w:ascii="Times New Roman" w:eastAsia="Calibri" w:hAnsi="Times New Roman" w:cs="Times New Roman"/>
          <w:sz w:val="24"/>
          <w:szCs w:val="24"/>
        </w:rPr>
        <w:t>Россо</w:t>
      </w:r>
      <w:proofErr w:type="spellEnd"/>
      <w:r w:rsidRPr="006C7728">
        <w:rPr>
          <w:rFonts w:ascii="Times New Roman" w:eastAsia="Calibri" w:hAnsi="Times New Roman" w:cs="Times New Roman"/>
          <w:sz w:val="24"/>
          <w:szCs w:val="24"/>
        </w:rPr>
        <w:t xml:space="preserve"> (1494-1541) и Джулио Романо (1492-1541). </w:t>
      </w:r>
      <w:proofErr w:type="spellStart"/>
      <w:r w:rsidRPr="006C7728">
        <w:rPr>
          <w:rFonts w:ascii="Times New Roman" w:eastAsia="Calibri" w:hAnsi="Times New Roman" w:cs="Times New Roman"/>
          <w:sz w:val="24"/>
          <w:szCs w:val="24"/>
        </w:rPr>
        <w:t>Пармиджанино</w:t>
      </w:r>
      <w:proofErr w:type="spellEnd"/>
      <w:r w:rsidRPr="006C7728">
        <w:rPr>
          <w:rFonts w:ascii="Times New Roman" w:eastAsia="Calibri" w:hAnsi="Times New Roman" w:cs="Times New Roman"/>
          <w:sz w:val="24"/>
          <w:szCs w:val="24"/>
        </w:rPr>
        <w:t xml:space="preserve"> - Франческо </w:t>
      </w:r>
      <w:proofErr w:type="spellStart"/>
      <w:r w:rsidRPr="006C7728">
        <w:rPr>
          <w:rFonts w:ascii="Times New Roman" w:eastAsia="Calibri" w:hAnsi="Times New Roman" w:cs="Times New Roman"/>
          <w:sz w:val="24"/>
          <w:szCs w:val="24"/>
        </w:rPr>
        <w:t>Маццола</w:t>
      </w:r>
      <w:proofErr w:type="spellEnd"/>
      <w:r w:rsidRPr="006C7728">
        <w:rPr>
          <w:rFonts w:ascii="Times New Roman" w:eastAsia="Calibri" w:hAnsi="Times New Roman" w:cs="Times New Roman"/>
          <w:sz w:val="24"/>
          <w:szCs w:val="24"/>
        </w:rPr>
        <w:t xml:space="preserve"> (1503-1540) – крупнейший художник </w:t>
      </w:r>
      <w:proofErr w:type="spellStart"/>
      <w:r w:rsidRPr="006C7728">
        <w:rPr>
          <w:rFonts w:ascii="Times New Roman" w:eastAsia="Calibri" w:hAnsi="Times New Roman" w:cs="Times New Roman"/>
          <w:sz w:val="24"/>
          <w:szCs w:val="24"/>
        </w:rPr>
        <w:t>маньеристического</w:t>
      </w:r>
      <w:proofErr w:type="spellEnd"/>
      <w:r w:rsidRPr="006C7728">
        <w:rPr>
          <w:rFonts w:ascii="Times New Roman" w:eastAsia="Calibri" w:hAnsi="Times New Roman" w:cs="Times New Roman"/>
          <w:sz w:val="24"/>
          <w:szCs w:val="24"/>
        </w:rPr>
        <w:t xml:space="preserve"> искусства. «Мадонна с розой» (1527), «Мадонна с длинной шеей» (1534-1540). </w:t>
      </w:r>
    </w:p>
    <w:p w:rsidR="006C7728" w:rsidRPr="006C7728" w:rsidRDefault="006C7728" w:rsidP="006C7728">
      <w:pPr>
        <w:jc w:val="both"/>
        <w:rPr>
          <w:rFonts w:ascii="Times New Roman" w:hAnsi="Times New Roman" w:cs="Times New Roman"/>
          <w:b/>
          <w:color w:val="000000" w:themeColor="text1"/>
          <w:sz w:val="28"/>
          <w:szCs w:val="28"/>
        </w:rPr>
      </w:pPr>
      <w:r w:rsidRPr="00F64F16">
        <w:rPr>
          <w:rFonts w:ascii="Times New Roman" w:hAnsi="Times New Roman"/>
          <w:b/>
          <w:i/>
          <w:sz w:val="24"/>
          <w:szCs w:val="24"/>
        </w:rPr>
        <w:t>Самостоятельная работа:</w:t>
      </w:r>
      <w:r w:rsidRPr="00F64F16">
        <w:rPr>
          <w:rFonts w:ascii="Times New Roman" w:hAnsi="Times New Roman"/>
          <w:sz w:val="24"/>
          <w:szCs w:val="24"/>
        </w:rPr>
        <w:t xml:space="preserve"> словарная работа (маньеризм); перечислить основные произведения художников маньеризма</w:t>
      </w:r>
    </w:p>
    <w:sectPr w:rsidR="006C7728" w:rsidRPr="006C772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6218"/>
    <w:multiLevelType w:val="hybridMultilevel"/>
    <w:tmpl w:val="D66EE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D30125"/>
    <w:multiLevelType w:val="multilevel"/>
    <w:tmpl w:val="46F8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AC1B1B"/>
    <w:multiLevelType w:val="multilevel"/>
    <w:tmpl w:val="11AC3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E84670F"/>
    <w:multiLevelType w:val="hybridMultilevel"/>
    <w:tmpl w:val="2820D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C7A"/>
    <w:rsid w:val="000A3AAA"/>
    <w:rsid w:val="000B40B0"/>
    <w:rsid w:val="000E5C1A"/>
    <w:rsid w:val="00193C7A"/>
    <w:rsid w:val="001C2085"/>
    <w:rsid w:val="00386F39"/>
    <w:rsid w:val="003B4F01"/>
    <w:rsid w:val="005B275F"/>
    <w:rsid w:val="005E5253"/>
    <w:rsid w:val="006C7728"/>
    <w:rsid w:val="00A9263C"/>
    <w:rsid w:val="00E91CA2"/>
    <w:rsid w:val="00EE6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5253"/>
    <w:pPr>
      <w:ind w:left="720"/>
      <w:contextualSpacing/>
    </w:pPr>
  </w:style>
  <w:style w:type="paragraph" w:styleId="a4">
    <w:name w:val="Balloon Text"/>
    <w:basedOn w:val="a"/>
    <w:link w:val="a5"/>
    <w:uiPriority w:val="99"/>
    <w:semiHidden/>
    <w:unhideWhenUsed/>
    <w:rsid w:val="005E52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E5253"/>
    <w:rPr>
      <w:rFonts w:ascii="Tahoma" w:hAnsi="Tahoma" w:cs="Tahoma"/>
      <w:sz w:val="16"/>
      <w:szCs w:val="16"/>
    </w:rPr>
  </w:style>
  <w:style w:type="character" w:styleId="a6">
    <w:name w:val="Hyperlink"/>
    <w:basedOn w:val="a0"/>
    <w:uiPriority w:val="99"/>
    <w:unhideWhenUsed/>
    <w:rsid w:val="00E91CA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5253"/>
    <w:pPr>
      <w:ind w:left="720"/>
      <w:contextualSpacing/>
    </w:pPr>
  </w:style>
  <w:style w:type="paragraph" w:styleId="a4">
    <w:name w:val="Balloon Text"/>
    <w:basedOn w:val="a"/>
    <w:link w:val="a5"/>
    <w:uiPriority w:val="99"/>
    <w:semiHidden/>
    <w:unhideWhenUsed/>
    <w:rsid w:val="005E52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E5253"/>
    <w:rPr>
      <w:rFonts w:ascii="Tahoma" w:hAnsi="Tahoma" w:cs="Tahoma"/>
      <w:sz w:val="16"/>
      <w:szCs w:val="16"/>
    </w:rPr>
  </w:style>
  <w:style w:type="character" w:styleId="a6">
    <w:name w:val="Hyperlink"/>
    <w:basedOn w:val="a0"/>
    <w:uiPriority w:val="99"/>
    <w:unhideWhenUsed/>
    <w:rsid w:val="00E91C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32637">
      <w:bodyDiv w:val="1"/>
      <w:marLeft w:val="0"/>
      <w:marRight w:val="0"/>
      <w:marTop w:val="0"/>
      <w:marBottom w:val="0"/>
      <w:divBdr>
        <w:top w:val="none" w:sz="0" w:space="0" w:color="auto"/>
        <w:left w:val="none" w:sz="0" w:space="0" w:color="auto"/>
        <w:bottom w:val="none" w:sz="0" w:space="0" w:color="auto"/>
        <w:right w:val="none" w:sz="0" w:space="0" w:color="auto"/>
      </w:divBdr>
    </w:div>
    <w:div w:id="213082540">
      <w:bodyDiv w:val="1"/>
      <w:marLeft w:val="0"/>
      <w:marRight w:val="0"/>
      <w:marTop w:val="0"/>
      <w:marBottom w:val="0"/>
      <w:divBdr>
        <w:top w:val="none" w:sz="0" w:space="0" w:color="auto"/>
        <w:left w:val="none" w:sz="0" w:space="0" w:color="auto"/>
        <w:bottom w:val="none" w:sz="0" w:space="0" w:color="auto"/>
        <w:right w:val="none" w:sz="0" w:space="0" w:color="auto"/>
      </w:divBdr>
    </w:div>
    <w:div w:id="375353248">
      <w:bodyDiv w:val="1"/>
      <w:marLeft w:val="0"/>
      <w:marRight w:val="0"/>
      <w:marTop w:val="0"/>
      <w:marBottom w:val="0"/>
      <w:divBdr>
        <w:top w:val="none" w:sz="0" w:space="0" w:color="auto"/>
        <w:left w:val="none" w:sz="0" w:space="0" w:color="auto"/>
        <w:bottom w:val="none" w:sz="0" w:space="0" w:color="auto"/>
        <w:right w:val="none" w:sz="0" w:space="0" w:color="auto"/>
      </w:divBdr>
      <w:divsChild>
        <w:div w:id="1468551415">
          <w:marLeft w:val="0"/>
          <w:marRight w:val="300"/>
          <w:marTop w:val="300"/>
          <w:marBottom w:val="300"/>
          <w:divBdr>
            <w:top w:val="outset" w:sz="24" w:space="0" w:color="auto"/>
            <w:left w:val="outset" w:sz="24" w:space="0" w:color="auto"/>
            <w:bottom w:val="outset" w:sz="24" w:space="0" w:color="auto"/>
            <w:right w:val="outset" w:sz="24" w:space="0" w:color="auto"/>
          </w:divBdr>
          <w:divsChild>
            <w:div w:id="806778030">
              <w:marLeft w:val="0"/>
              <w:marRight w:val="0"/>
              <w:marTop w:val="0"/>
              <w:marBottom w:val="0"/>
              <w:divBdr>
                <w:top w:val="none" w:sz="0" w:space="0" w:color="auto"/>
                <w:left w:val="none" w:sz="0" w:space="0" w:color="auto"/>
                <w:bottom w:val="none" w:sz="0" w:space="0" w:color="auto"/>
                <w:right w:val="none" w:sz="0" w:space="0" w:color="auto"/>
              </w:divBdr>
              <w:divsChild>
                <w:div w:id="1542476617">
                  <w:marLeft w:val="0"/>
                  <w:marRight w:val="0"/>
                  <w:marTop w:val="0"/>
                  <w:marBottom w:val="0"/>
                  <w:divBdr>
                    <w:top w:val="none" w:sz="0" w:space="0" w:color="auto"/>
                    <w:left w:val="none" w:sz="0" w:space="0" w:color="auto"/>
                    <w:bottom w:val="none" w:sz="0" w:space="0" w:color="auto"/>
                    <w:right w:val="none" w:sz="0" w:space="0" w:color="auto"/>
                  </w:divBdr>
                  <w:divsChild>
                    <w:div w:id="1213224515">
                      <w:marLeft w:val="0"/>
                      <w:marRight w:val="0"/>
                      <w:marTop w:val="0"/>
                      <w:marBottom w:val="0"/>
                      <w:divBdr>
                        <w:top w:val="none" w:sz="0" w:space="0" w:color="auto"/>
                        <w:left w:val="none" w:sz="0" w:space="0" w:color="auto"/>
                        <w:bottom w:val="none" w:sz="0" w:space="0" w:color="auto"/>
                        <w:right w:val="none" w:sz="0" w:space="0" w:color="auto"/>
                      </w:divBdr>
                      <w:divsChild>
                        <w:div w:id="1589541431">
                          <w:marLeft w:val="0"/>
                          <w:marRight w:val="0"/>
                          <w:marTop w:val="0"/>
                          <w:marBottom w:val="0"/>
                          <w:divBdr>
                            <w:top w:val="none" w:sz="0" w:space="0" w:color="auto"/>
                            <w:left w:val="none" w:sz="0" w:space="0" w:color="auto"/>
                            <w:bottom w:val="none" w:sz="0" w:space="0" w:color="auto"/>
                            <w:right w:val="none" w:sz="0" w:space="0" w:color="auto"/>
                          </w:divBdr>
                          <w:divsChild>
                            <w:div w:id="19380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www.youtube.com/watch?v=K4g6z1VX40w"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yperlink" Target="https://www.youtube.com/watch?v=JauDv1qtTbQ" TargetMode="External"/><Relationship Id="rId1" Type="http://schemas.openxmlformats.org/officeDocument/2006/relationships/numbering" Target="numbering.xml"/><Relationship Id="rId6" Type="http://schemas.openxmlformats.org/officeDocument/2006/relationships/hyperlink" Target="http://www.artprojekt.ru/school/academic/pic/094.html"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www.youtube.com/watch?v=1jZxwjXk9yE" TargetMode="External"/><Relationship Id="rId58" Type="http://schemas.openxmlformats.org/officeDocument/2006/relationships/hyperlink" Target="https://www.youtube.com/watch?v=ruFHokKqmuo"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www.youtube.com/watch?v=LAhgyxQTuac" TargetMode="External"/><Relationship Id="rId10" Type="http://schemas.openxmlformats.org/officeDocument/2006/relationships/hyperlink" Target="http://www.artprojekt.ru/school/academic/pic/092.html"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mallbay.ru/article/vinci_creativity.htm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www.youtube.com/watch?v=Nop66RmsLdo" TargetMode="External"/><Relationship Id="rId8" Type="http://schemas.openxmlformats.org/officeDocument/2006/relationships/hyperlink" Target="http://www.artprojekt.ru/school/academic/pic/095.html" TargetMode="External"/><Relationship Id="rId51" Type="http://schemas.openxmlformats.org/officeDocument/2006/relationships/hyperlink" Target="https://www.youtube.com/watch?v=QIxfWaQ0_M0"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36</Pages>
  <Words>7764</Words>
  <Characters>44255</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51916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2020-04-13T05:03:00Z</dcterms:created>
  <dcterms:modified xsi:type="dcterms:W3CDTF">2020-04-13T06:47:00Z</dcterms:modified>
</cp:coreProperties>
</file>